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渑池县人民医院关于202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年专项债券使用情况信息公开</w:t>
      </w:r>
    </w:p>
    <w:p>
      <w:pPr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一、渑池县人民医院传染病救治基地及提质扩容项目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渑池县人民医院传染病救治基地及提质扩容项目，项目单位为渑池县人民医院。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2.项目建设内容：传染病房改造 1475平方米，层高二层；医院影像楼 4 楼 828平米改造为传染病留观备用病房。传染病实验室检验设备及房屋改造；消毒供应中心房屋改造及设备，一层，面积 769平方米。医疗能力提质扩容建设内容：医疗设备购置（主要包括直线加速器、彩超、钼钯 X 线机、碎石机等医疗设备，设备清单见附表 2）；信息化建设软件、硬件投入（主要包括多功能一体机、读卡器、支付外联平、移动护理等）；急诊 EICU 改造房屋 200 平方米及设备（主要包括有创呼吸机、心肺复苏机、中央监护一拖六等）；对全院 26 个共用卫生间 827 平方米改造升级，二是对全院楼顶 3988 平方米漏雨整修。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3.债券资金发行使用情况。2022年发行使用专项债券2000万元，债券期限10年，年利率2.86%。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92935B-2B8C-4937-8EB0-8787472666E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20ABBB93-AD8B-4DD9-BA51-9E18DCA9942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8367161-AECA-4AF7-A392-3EFB9C0C9B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6108A"/>
    <w:rsid w:val="0018625A"/>
    <w:rsid w:val="001E20AC"/>
    <w:rsid w:val="00515F23"/>
    <w:rsid w:val="00731A93"/>
    <w:rsid w:val="007F117F"/>
    <w:rsid w:val="008530E0"/>
    <w:rsid w:val="00967386"/>
    <w:rsid w:val="00A22B91"/>
    <w:rsid w:val="00B962E7"/>
    <w:rsid w:val="00C33A10"/>
    <w:rsid w:val="00C72BCE"/>
    <w:rsid w:val="00D96A7C"/>
    <w:rsid w:val="00F95B70"/>
    <w:rsid w:val="484F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1</Pages>
  <Words>385</Words>
  <Characters>423</Characters>
  <Lines>3</Lines>
  <Paragraphs>1</Paragraphs>
  <TotalTime>3</TotalTime>
  <ScaleCrop>false</ScaleCrop>
  <LinksUpToDate>false</LinksUpToDate>
  <CharactersWithSpaces>442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2023-05-15T01:37:00Z</dcterms:created>
  <dc:creator>Windows 10</dc:creator>
  <cp:lastModifiedBy>我想</cp:lastModifiedBy>
  <dcterms:modified xsi:type="dcterms:W3CDTF">2024-05-27T07:41:18Z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E6774FD1FF68403FA1EC0E22B70FF439_12</vt:lpwstr>
  </property>
</Properties>
</file>