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16096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65F078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08CE7F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4052C7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1255FE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61F9A9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143364B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800" w:lineRule="atLeast"/>
        <w:ind w:left="0" w:right="40" w:firstLine="420"/>
        <w:jc w:val="center"/>
        <w:textAlignment w:val="auto"/>
        <w:rPr>
          <w:rFonts w:hint="eastAsia" w:ascii="黑体" w:hAnsi="宋体" w:eastAsia="黑体" w:cs="黑体"/>
          <w:i w:val="0"/>
          <w:iCs w:val="0"/>
          <w:caps w:val="0"/>
          <w:color w:val="444444"/>
          <w:spacing w:val="0"/>
          <w:kern w:val="0"/>
          <w:sz w:val="52"/>
          <w:szCs w:val="52"/>
          <w:shd w:val="clear" w:fill="FFFFFF"/>
          <w:lang w:val="en-US" w:eastAsia="zh-CN" w:bidi="ar"/>
        </w:rPr>
      </w:pPr>
    </w:p>
    <w:p w14:paraId="0BC315D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800" w:lineRule="atLeast"/>
        <w:ind w:left="0" w:right="40" w:firstLine="420"/>
        <w:jc w:val="center"/>
        <w:textAlignment w:val="auto"/>
        <w:rPr>
          <w:rFonts w:ascii="黑体" w:hAnsi="宋体" w:eastAsia="黑体" w:cs="黑体"/>
          <w:i w:val="0"/>
          <w:iCs w:val="0"/>
          <w:caps w:val="0"/>
          <w:color w:val="444444"/>
          <w:spacing w:val="0"/>
          <w:kern w:val="0"/>
          <w:sz w:val="52"/>
          <w:szCs w:val="52"/>
          <w:shd w:val="clear" w:fill="FFFFFF"/>
          <w:lang w:val="en-US" w:eastAsia="zh-CN" w:bidi="ar"/>
        </w:rPr>
      </w:pPr>
      <w:r>
        <w:rPr>
          <w:rFonts w:hint="eastAsia" w:ascii="黑体" w:hAnsi="宋体" w:eastAsia="黑体" w:cs="黑体"/>
          <w:i w:val="0"/>
          <w:iCs w:val="0"/>
          <w:caps w:val="0"/>
          <w:color w:val="444444"/>
          <w:spacing w:val="0"/>
          <w:kern w:val="0"/>
          <w:sz w:val="52"/>
          <w:szCs w:val="52"/>
          <w:shd w:val="clear" w:fill="FFFFFF"/>
          <w:lang w:val="en-US" w:eastAsia="zh-CN" w:bidi="ar"/>
        </w:rPr>
        <w:t>2025年</w:t>
      </w:r>
      <w:r>
        <w:rPr>
          <w:rFonts w:ascii="黑体" w:hAnsi="宋体" w:eastAsia="黑体" w:cs="黑体"/>
          <w:i w:val="0"/>
          <w:iCs w:val="0"/>
          <w:caps w:val="0"/>
          <w:color w:val="444444"/>
          <w:spacing w:val="0"/>
          <w:kern w:val="0"/>
          <w:sz w:val="52"/>
          <w:szCs w:val="52"/>
          <w:shd w:val="clear" w:fill="FFFFFF"/>
          <w:lang w:val="en-US" w:eastAsia="zh-CN" w:bidi="ar"/>
        </w:rPr>
        <w:t>渑池县退役军人事务局</w:t>
      </w:r>
    </w:p>
    <w:p w14:paraId="59AEA33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800" w:lineRule="atLeast"/>
        <w:ind w:left="0" w:right="40" w:firstLine="420"/>
        <w:jc w:val="center"/>
        <w:textAlignment w:val="auto"/>
        <w:rPr>
          <w:rFonts w:hint="eastAsia" w:ascii="黑体" w:hAnsi="宋体" w:eastAsia="黑体" w:cs="黑体"/>
          <w:i w:val="0"/>
          <w:iCs w:val="0"/>
          <w:caps w:val="0"/>
          <w:color w:val="444444"/>
          <w:spacing w:val="0"/>
          <w:kern w:val="0"/>
          <w:sz w:val="52"/>
          <w:szCs w:val="52"/>
          <w:shd w:val="clear" w:fill="FFFFFF"/>
          <w:lang w:val="en-US" w:eastAsia="zh-CN" w:bidi="ar"/>
        </w:rPr>
      </w:pPr>
      <w:r>
        <w:rPr>
          <w:rFonts w:hint="eastAsia" w:ascii="黑体" w:hAnsi="宋体" w:eastAsia="黑体" w:cs="黑体"/>
          <w:i w:val="0"/>
          <w:iCs w:val="0"/>
          <w:caps w:val="0"/>
          <w:color w:val="444444"/>
          <w:spacing w:val="0"/>
          <w:kern w:val="0"/>
          <w:sz w:val="52"/>
          <w:szCs w:val="52"/>
          <w:shd w:val="clear" w:fill="FFFFFF"/>
          <w:lang w:val="en-US" w:eastAsia="zh-CN" w:bidi="ar"/>
        </w:rPr>
        <w:t>部门预算公开 </w:t>
      </w:r>
    </w:p>
    <w:p w14:paraId="0D6197A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334711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022B3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62FC166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147C0E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982D4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6C9BB5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2E7ECE0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248F038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03A33C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p>
    <w:p w14:paraId="7DB5B7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42"/>
        <w:jc w:val="both"/>
        <w:rPr>
          <w:rFonts w:hint="eastAsia" w:ascii="黑体" w:hAnsi="宋体" w:eastAsia="黑体" w:cs="黑体"/>
          <w:i w:val="0"/>
          <w:iCs w:val="0"/>
          <w:caps w:val="0"/>
          <w:color w:val="444444"/>
          <w:spacing w:val="0"/>
          <w:kern w:val="0"/>
          <w:sz w:val="48"/>
          <w:szCs w:val="48"/>
          <w:shd w:val="clear" w:fill="FFFFFF"/>
          <w:lang w:val="en-US" w:eastAsia="zh-CN" w:bidi="ar"/>
        </w:rPr>
      </w:pPr>
    </w:p>
    <w:p w14:paraId="2FAE8F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ascii="黑体" w:hAnsi="宋体" w:eastAsia="黑体" w:cs="黑体"/>
          <w:i w:val="0"/>
          <w:iCs w:val="0"/>
          <w:caps w:val="0"/>
          <w:color w:val="444444"/>
          <w:spacing w:val="0"/>
          <w:kern w:val="0"/>
          <w:sz w:val="48"/>
          <w:szCs w:val="48"/>
          <w:shd w:val="clear" w:fill="FFFFFF"/>
          <w:lang w:val="en-US" w:eastAsia="zh-CN" w:bidi="ar"/>
        </w:rPr>
      </w:pPr>
      <w:r>
        <w:rPr>
          <w:rFonts w:hint="eastAsia" w:ascii="黑体" w:hAnsi="宋体" w:eastAsia="黑体" w:cs="黑体"/>
          <w:i w:val="0"/>
          <w:iCs w:val="0"/>
          <w:caps w:val="0"/>
          <w:color w:val="444444"/>
          <w:spacing w:val="0"/>
          <w:kern w:val="0"/>
          <w:sz w:val="48"/>
          <w:szCs w:val="48"/>
          <w:shd w:val="clear" w:fill="FFFFFF"/>
          <w:lang w:val="en-US" w:eastAsia="zh-CN" w:bidi="ar"/>
        </w:rPr>
        <w:t>2025年</w:t>
      </w:r>
      <w:r>
        <w:rPr>
          <w:rFonts w:ascii="黑体" w:hAnsi="宋体" w:eastAsia="黑体" w:cs="黑体"/>
          <w:i w:val="0"/>
          <w:iCs w:val="0"/>
          <w:caps w:val="0"/>
          <w:color w:val="444444"/>
          <w:spacing w:val="0"/>
          <w:kern w:val="0"/>
          <w:sz w:val="48"/>
          <w:szCs w:val="48"/>
          <w:shd w:val="clear" w:fill="FFFFFF"/>
          <w:lang w:val="en-US" w:eastAsia="zh-CN" w:bidi="ar"/>
        </w:rPr>
        <w:t>渑池县退役军人事务局</w:t>
      </w:r>
    </w:p>
    <w:p w14:paraId="6BB1CE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42" w:firstLine="420"/>
        <w:jc w:val="center"/>
        <w:rPr>
          <w:rFonts w:hint="eastAsia" w:ascii="黑体" w:hAnsi="宋体" w:eastAsia="黑体" w:cs="黑体"/>
          <w:i w:val="0"/>
          <w:iCs w:val="0"/>
          <w:caps w:val="0"/>
          <w:color w:val="444444"/>
          <w:spacing w:val="0"/>
          <w:kern w:val="0"/>
          <w:sz w:val="48"/>
          <w:szCs w:val="48"/>
          <w:shd w:val="clear" w:fill="FFFFFF"/>
          <w:lang w:val="en-US" w:eastAsia="zh-CN" w:bidi="ar"/>
        </w:rPr>
      </w:pPr>
      <w:r>
        <w:rPr>
          <w:rFonts w:hint="eastAsia" w:ascii="黑体" w:hAnsi="宋体" w:eastAsia="黑体" w:cs="黑体"/>
          <w:i w:val="0"/>
          <w:iCs w:val="0"/>
          <w:caps w:val="0"/>
          <w:color w:val="444444"/>
          <w:spacing w:val="0"/>
          <w:kern w:val="0"/>
          <w:sz w:val="48"/>
          <w:szCs w:val="48"/>
          <w:shd w:val="clear" w:fill="FFFFFF"/>
          <w:lang w:val="en-US" w:eastAsia="zh-CN" w:bidi="ar"/>
        </w:rPr>
        <w:t>部门预算公开 </w:t>
      </w:r>
    </w:p>
    <w:p w14:paraId="2DCD6FF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42"/>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48"/>
          <w:szCs w:val="48"/>
          <w:shd w:val="clear" w:fill="FFFFFF"/>
          <w:lang w:val="en-US" w:eastAsia="zh-CN" w:bidi="ar"/>
        </w:rPr>
        <w:t>目 录</w:t>
      </w:r>
    </w:p>
    <w:p w14:paraId="0CA6FF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1" w:firstLine="640"/>
        <w:jc w:val="left"/>
        <w:rPr>
          <w:rFonts w:hint="eastAsia" w:ascii="黑体" w:hAnsi="宋体" w:eastAsia="黑体" w:cs="黑体"/>
          <w:i w:val="0"/>
          <w:iCs w:val="0"/>
          <w:caps w:val="0"/>
          <w:color w:val="444444"/>
          <w:spacing w:val="0"/>
          <w:kern w:val="0"/>
          <w:sz w:val="32"/>
          <w:szCs w:val="32"/>
          <w:shd w:val="clear" w:fill="FFFFFF"/>
          <w:lang w:val="en-US" w:eastAsia="zh-CN" w:bidi="ar"/>
        </w:rPr>
      </w:pPr>
      <w:r>
        <w:rPr>
          <w:rFonts w:hint="eastAsia" w:ascii="黑体" w:hAnsi="宋体" w:eastAsia="黑体" w:cs="黑体"/>
          <w:i w:val="0"/>
          <w:iCs w:val="0"/>
          <w:caps w:val="0"/>
          <w:color w:val="444444"/>
          <w:spacing w:val="0"/>
          <w:kern w:val="0"/>
          <w:sz w:val="32"/>
          <w:szCs w:val="32"/>
          <w:shd w:val="clear" w:fill="FFFFFF"/>
          <w:lang w:val="en-US" w:eastAsia="zh-CN" w:bidi="ar"/>
        </w:rPr>
        <w:t>第一部分 渑池县退役军人事务局概况</w:t>
      </w:r>
    </w:p>
    <w:p w14:paraId="0518AA4E">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735" w:right="2550" w:firstLine="160"/>
        <w:jc w:val="left"/>
        <w:rPr>
          <w:rFonts w:ascii="仿宋_GB2312" w:hAnsi="微软雅黑" w:eastAsia="仿宋_GB2312" w:cs="仿宋_GB2312"/>
          <w:i w:val="0"/>
          <w:iCs w:val="0"/>
          <w:caps w:val="0"/>
          <w:color w:val="444444"/>
          <w:spacing w:val="0"/>
          <w:kern w:val="0"/>
          <w:sz w:val="32"/>
          <w:szCs w:val="32"/>
          <w:shd w:val="clear" w:fill="FFFFFF"/>
          <w:lang w:val="en-US" w:eastAsia="zh-CN" w:bidi="ar"/>
        </w:rPr>
      </w:pPr>
      <w:r>
        <w:rPr>
          <w:rFonts w:ascii="仿宋_GB2312" w:hAnsi="微软雅黑" w:eastAsia="仿宋_GB2312" w:cs="仿宋_GB2312"/>
          <w:i w:val="0"/>
          <w:iCs w:val="0"/>
          <w:caps w:val="0"/>
          <w:color w:val="444444"/>
          <w:spacing w:val="0"/>
          <w:kern w:val="0"/>
          <w:sz w:val="32"/>
          <w:szCs w:val="32"/>
          <w:shd w:val="clear" w:fill="FFFFFF"/>
          <w:lang w:val="en-US" w:eastAsia="zh-CN" w:bidi="ar"/>
        </w:rPr>
        <w:t>主要职能</w:t>
      </w:r>
    </w:p>
    <w:p w14:paraId="586481D1">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735" w:right="2550" w:firstLine="160"/>
        <w:jc w:val="left"/>
        <w:rPr>
          <w:rFonts w:hint="eastAsia" w:ascii="微软雅黑" w:hAnsi="微软雅黑" w:eastAsia="微软雅黑" w:cs="微软雅黑"/>
          <w:i w:val="0"/>
          <w:iCs w:val="0"/>
          <w:caps w:val="0"/>
          <w:color w:val="444444"/>
          <w:spacing w:val="0"/>
          <w:sz w:val="24"/>
          <w:szCs w:val="24"/>
        </w:rPr>
      </w:pPr>
      <w:r>
        <w:rPr>
          <w:rFonts w:ascii="仿宋_GB2312" w:hAnsi="宋体" w:eastAsia="仿宋_GB2312" w:cs="仿宋_GB2312"/>
          <w:i w:val="0"/>
          <w:iCs w:val="0"/>
          <w:caps w:val="0"/>
          <w:color w:val="444444"/>
          <w:spacing w:val="0"/>
          <w:sz w:val="31"/>
          <w:szCs w:val="31"/>
          <w:shd w:val="clear" w:color="auto" w:fill="FFFFFF"/>
        </w:rPr>
        <w:t>机构设置</w:t>
      </w:r>
    </w:p>
    <w:p w14:paraId="2D7D199C">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735" w:right="2550" w:firstLine="16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部门预算单位构成</w:t>
      </w:r>
    </w:p>
    <w:p w14:paraId="730650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1"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第二部分渑池县退役军人事务局2025年度部门预算情况说明 </w:t>
      </w:r>
    </w:p>
    <w:p w14:paraId="7EFBBA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21"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第三部分</w:t>
      </w:r>
      <w:r>
        <w:rPr>
          <w:rFonts w:hint="eastAsia" w:ascii="黑体" w:hAnsi="宋体" w:eastAsia="黑体" w:cs="黑体"/>
          <w:i w:val="0"/>
          <w:iCs w:val="0"/>
          <w:caps w:val="0"/>
          <w:color w:val="444444"/>
          <w:spacing w:val="-32"/>
          <w:kern w:val="0"/>
          <w:sz w:val="32"/>
          <w:szCs w:val="32"/>
          <w:shd w:val="clear" w:fill="FFFFFF"/>
          <w:lang w:val="en-US" w:eastAsia="zh-CN" w:bidi="ar"/>
        </w:rPr>
        <w:t> </w:t>
      </w:r>
      <w:r>
        <w:rPr>
          <w:rFonts w:hint="eastAsia" w:ascii="黑体" w:hAnsi="宋体" w:eastAsia="黑体" w:cs="黑体"/>
          <w:i w:val="0"/>
          <w:iCs w:val="0"/>
          <w:caps w:val="0"/>
          <w:color w:val="444444"/>
          <w:spacing w:val="0"/>
          <w:kern w:val="0"/>
          <w:sz w:val="32"/>
          <w:szCs w:val="32"/>
          <w:shd w:val="clear" w:fill="FFFFFF"/>
          <w:lang w:val="en-US" w:eastAsia="zh-CN" w:bidi="ar"/>
        </w:rPr>
        <w:t>名词解释</w:t>
      </w:r>
    </w:p>
    <w:p w14:paraId="2F8D37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附件：渑池县退役军人事务局2025年度部门预算表</w:t>
      </w:r>
    </w:p>
    <w:p w14:paraId="11F3900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一、部门收支总体情况表</w:t>
      </w:r>
    </w:p>
    <w:p w14:paraId="51B6033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二、部门收入总体情况表</w:t>
      </w:r>
    </w:p>
    <w:p w14:paraId="71EF671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三、部门支出总体情况表</w:t>
      </w:r>
    </w:p>
    <w:p w14:paraId="6B4E334B">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四、财政拨款收支总体情况表</w:t>
      </w:r>
    </w:p>
    <w:p w14:paraId="6C2B9B5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五、一般公共预算支出情况表</w:t>
      </w:r>
    </w:p>
    <w:p w14:paraId="059E7BE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六、一般公共预算基本支出情况表</w:t>
      </w:r>
    </w:p>
    <w:p w14:paraId="7281DE1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七、支出经济分类汇总表</w:t>
      </w:r>
    </w:p>
    <w:p w14:paraId="4DF2C92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八、一般公共预算“三公”经费支出情况表</w:t>
      </w:r>
    </w:p>
    <w:p w14:paraId="1BCCD9A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九、政府性基金预算支出情况表</w:t>
      </w:r>
    </w:p>
    <w:p w14:paraId="73A0C773">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十、项目支出预算表</w:t>
      </w:r>
    </w:p>
    <w:p w14:paraId="625FED5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十一、部门(单位)整体绩效目标表</w:t>
      </w:r>
    </w:p>
    <w:p w14:paraId="78E0A39C">
      <w:pPr>
        <w:kinsoku w:val="0"/>
        <w:overflowPunct w:val="0"/>
        <w:adjustRightInd w:val="0"/>
        <w:snapToGrid w:val="0"/>
        <w:spacing w:line="560" w:lineRule="exact"/>
        <w:ind w:right="51" w:firstLine="960" w:firstLineChars="300"/>
        <w:rPr>
          <w:rFonts w:hint="eastAsia" w:ascii="微软雅黑" w:hAnsi="微软雅黑" w:eastAsia="微软雅黑" w:cs="微软雅黑"/>
          <w:i w:val="0"/>
          <w:iCs w:val="0"/>
          <w:caps w:val="0"/>
          <w:color w:val="444444"/>
          <w:spacing w:val="0"/>
          <w:sz w:val="24"/>
          <w:szCs w:val="24"/>
        </w:rPr>
      </w:pPr>
      <w:r>
        <w:rPr>
          <w:rFonts w:hint="eastAsia" w:ascii="仿宋_GB2312" w:hAnsi="微软雅黑" w:eastAsia="仿宋_GB2312" w:cs="仿宋_GB2312"/>
          <w:b w:val="0"/>
          <w:i w:val="0"/>
          <w:caps w:val="0"/>
          <w:color w:val="000000"/>
          <w:spacing w:val="0"/>
          <w:kern w:val="0"/>
          <w:sz w:val="32"/>
          <w:szCs w:val="32"/>
          <w:lang w:val="en-US" w:eastAsia="zh-CN" w:bidi="ar"/>
        </w:rPr>
        <w:t>十二、部门预算项目绩效目标汇总表</w:t>
      </w:r>
    </w:p>
    <w:p w14:paraId="031C08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51" w:firstLine="96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w:t>
      </w:r>
    </w:p>
    <w:p w14:paraId="3F709C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第一部分</w:t>
      </w:r>
    </w:p>
    <w:p w14:paraId="2D35A4E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渑池县退役军人事务局概况</w:t>
      </w:r>
    </w:p>
    <w:p w14:paraId="571EB1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一、单位主要职能：</w:t>
      </w:r>
    </w:p>
    <w:p w14:paraId="4AFF34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sz w:val="32"/>
          <w:szCs w:val="32"/>
          <w:shd w:val="clear" w:fill="FFFFFF"/>
        </w:rPr>
        <w:t>（一）贯彻落实退役军人事务管理方面的法律法规和政策措施；褒扬彰显退役军人为党、国家和人民牺牲奉献的精神风范和价值导向。</w:t>
      </w:r>
    </w:p>
    <w:p w14:paraId="18CCDAD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sz w:val="32"/>
          <w:szCs w:val="32"/>
          <w:shd w:val="clear" w:fill="FFFFFF"/>
        </w:rPr>
        <w:t>（二）负责全县军队转业干部、复员干部、离退休干部、退役士兵和无军籍退休退职职工的移交安置工作和自主择业、就业退役军人服务管理工作。组织指导全县退役军人教育培训工作，协调扶持退役军人和随军随调家属就业创业。</w:t>
      </w:r>
    </w:p>
    <w:p w14:paraId="06FBE8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sz w:val="32"/>
          <w:szCs w:val="32"/>
          <w:shd w:val="clear" w:fill="FFFFFF"/>
        </w:rPr>
        <w:t>（三）组织开展全县拥军优属工作，负责全县现役军人、退役军人、军队文职人员和军属优待、抚恤等工作，落实抗战老兵等有关人员优待政策。负责全县烈士及退役军人荣誉奖励、军人公墓管理维护、纪念活动等工作。依法承担英雄烈士保护相关工作，审核拟列入全县重点保护单位的烈士纪念建筑物名录，承办烈士纪念设施保护工作，总结表彰和宣扬优秀退役军人、退役军人先进工作单位和个人先进典型事迹。</w:t>
      </w:r>
    </w:p>
    <w:p w14:paraId="14D25411">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48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000000"/>
          <w:spacing w:val="0"/>
          <w:kern w:val="0"/>
          <w:sz w:val="31"/>
          <w:szCs w:val="31"/>
          <w:shd w:val="clear" w:color="auto" w:fill="FFFFFF"/>
          <w:lang w:val="en-US" w:eastAsia="zh-CN" w:bidi="ar"/>
        </w:rPr>
        <w:t>二、机构设置</w:t>
      </w:r>
    </w:p>
    <w:p w14:paraId="3E84AA09">
      <w:pPr>
        <w:keepNext w:val="0"/>
        <w:keepLines w:val="0"/>
        <w:widowControl/>
        <w:suppressLineNumbers w:val="0"/>
        <w:ind w:firstLine="320" w:firstLineChars="100"/>
        <w:jc w:val="left"/>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渑池县退役军人事务局</w:t>
      </w:r>
      <w:r>
        <w:rPr>
          <w:rFonts w:ascii="仿宋" w:hAnsi="仿宋" w:eastAsia="仿宋" w:cs="仿宋"/>
          <w:color w:val="000000"/>
          <w:kern w:val="0"/>
          <w:sz w:val="32"/>
          <w:szCs w:val="32"/>
          <w:lang w:val="en-US" w:eastAsia="zh-CN" w:bidi="ar"/>
        </w:rPr>
        <w:t>下设渑池县退役军人服务中心</w:t>
      </w:r>
      <w:r>
        <w:rPr>
          <w:rFonts w:hint="eastAsia" w:ascii="仿宋" w:hAnsi="仿宋" w:eastAsia="仿宋" w:cs="仿宋"/>
          <w:color w:val="000000"/>
          <w:kern w:val="0"/>
          <w:sz w:val="32"/>
          <w:szCs w:val="32"/>
          <w:lang w:val="en-US" w:eastAsia="zh-CN" w:bidi="ar"/>
        </w:rPr>
        <w:t>。</w:t>
      </w:r>
    </w:p>
    <w:p w14:paraId="0D479F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黑体" w:hAnsi="宋体" w:eastAsia="黑体" w:cs="黑体"/>
          <w:i w:val="0"/>
          <w:iCs w:val="0"/>
          <w:caps w:val="0"/>
          <w:color w:val="444444"/>
          <w:spacing w:val="0"/>
          <w:kern w:val="0"/>
          <w:sz w:val="32"/>
          <w:szCs w:val="32"/>
          <w:shd w:val="clear" w:fill="FFFFFF"/>
          <w:lang w:val="en-US" w:eastAsia="zh-CN" w:bidi="ar"/>
        </w:rPr>
      </w:pPr>
    </w:p>
    <w:p w14:paraId="680B54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三、部门预算单位构成：</w:t>
      </w:r>
    </w:p>
    <w:p w14:paraId="6AAA04F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5"/>
        <w:rPr>
          <w:rFonts w:hint="eastAsia" w:ascii="微软雅黑" w:hAnsi="微软雅黑" w:eastAsia="仿宋_GB2312" w:cs="微软雅黑"/>
          <w:i w:val="0"/>
          <w:iCs w:val="0"/>
          <w:caps w:val="0"/>
          <w:color w:val="444444"/>
          <w:spacing w:val="0"/>
          <w:sz w:val="24"/>
          <w:szCs w:val="24"/>
          <w:lang w:eastAsia="zh-CN"/>
        </w:rPr>
      </w:pPr>
      <w:r>
        <w:rPr>
          <w:rFonts w:hint="default" w:ascii="仿宋_GB2312" w:hAnsi="微软雅黑" w:eastAsia="仿宋_GB2312" w:cs="仿宋_GB2312"/>
          <w:i w:val="0"/>
          <w:iCs w:val="0"/>
          <w:caps w:val="0"/>
          <w:color w:val="444444"/>
          <w:spacing w:val="0"/>
          <w:sz w:val="32"/>
          <w:szCs w:val="32"/>
          <w:shd w:val="clear" w:fill="FFFFFF"/>
        </w:rPr>
        <w:t>渑池县退役军人事务局</w:t>
      </w:r>
      <w:r>
        <w:rPr>
          <w:rFonts w:hint="eastAsia" w:ascii="仿宋_GB2312" w:hAnsi="微软雅黑" w:eastAsia="仿宋_GB2312" w:cs="仿宋_GB2312"/>
          <w:i w:val="0"/>
          <w:iCs w:val="0"/>
          <w:caps w:val="0"/>
          <w:color w:val="444444"/>
          <w:spacing w:val="0"/>
          <w:sz w:val="32"/>
          <w:szCs w:val="32"/>
          <w:shd w:val="clear" w:fill="FFFFFF"/>
          <w:lang w:val="en-US" w:eastAsia="zh-CN"/>
        </w:rPr>
        <w:t>2025年</w:t>
      </w:r>
      <w:r>
        <w:rPr>
          <w:rFonts w:hint="default" w:ascii="仿宋_GB2312" w:hAnsi="微软雅黑" w:eastAsia="仿宋_GB2312" w:cs="仿宋_GB2312"/>
          <w:i w:val="0"/>
          <w:iCs w:val="0"/>
          <w:caps w:val="0"/>
          <w:color w:val="444444"/>
          <w:spacing w:val="0"/>
          <w:sz w:val="32"/>
          <w:szCs w:val="32"/>
          <w:shd w:val="clear" w:fill="FFFFFF"/>
        </w:rPr>
        <w:t>部门预算包括局机关本级预算</w:t>
      </w:r>
      <w:r>
        <w:rPr>
          <w:rFonts w:hint="eastAsia" w:ascii="仿宋_GB2312" w:hAnsi="微软雅黑" w:eastAsia="仿宋_GB2312" w:cs="仿宋_GB2312"/>
          <w:i w:val="0"/>
          <w:iCs w:val="0"/>
          <w:caps w:val="0"/>
          <w:color w:val="444444"/>
          <w:spacing w:val="0"/>
          <w:sz w:val="32"/>
          <w:szCs w:val="32"/>
          <w:shd w:val="clear" w:fill="FFFFFF"/>
          <w:lang w:eastAsia="zh-CN"/>
        </w:rPr>
        <w:t>。</w:t>
      </w:r>
    </w:p>
    <w:p w14:paraId="5DE8EE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 </w:t>
      </w:r>
    </w:p>
    <w:p w14:paraId="2BB372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第二部分</w:t>
      </w:r>
    </w:p>
    <w:p w14:paraId="59DB87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渑池县退役军人事务局2025年度部门预算情况说明</w:t>
      </w:r>
    </w:p>
    <w:p w14:paraId="493010E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 </w:t>
      </w:r>
    </w:p>
    <w:p w14:paraId="791E9FE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一、收入支出预算总体情况说明</w:t>
      </w:r>
    </w:p>
    <w:p w14:paraId="6872C2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渑池县退役军人事务局202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年收入总计</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3944.1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万元，支出总计</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3944.1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万元，与202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年相比，收入增加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1923.01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万元，增长</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95.15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%。主要原因是：人员经费和业务经费增加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，项目支出增加</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；支出增加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1923.01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万元，增长</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95.15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%。主要原因是：人员经费和业务经费增加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，项目支出增加</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w:t>
      </w:r>
    </w:p>
    <w:p w14:paraId="581375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二、收入预算总体情况说明</w:t>
      </w:r>
    </w:p>
    <w:p w14:paraId="6E554AF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firstLine="640" w:firstLineChars="20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渑池县退役军人事务局202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年收入预算合计</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3944.1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万元，其中：一般公共预算</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3944.1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 政府性基金收入0万元；财政专户管理资金0万元;其他收入0万元；上年结转结余0万元；上级转移支付0万元。</w:t>
      </w:r>
    </w:p>
    <w:p w14:paraId="706D19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三、支出预算总体情况说明</w:t>
      </w:r>
    </w:p>
    <w:p w14:paraId="20BF64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渑池县退役军人事务局202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年支出预算合计</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3944.1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万元，其中：基本支出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229.53</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5.8</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%；项目支出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3714.57</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94.2</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w:t>
      </w:r>
    </w:p>
    <w:p w14:paraId="16C855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四、财政拨款收入支出预算总体情况说明</w:t>
      </w:r>
    </w:p>
    <w:p w14:paraId="6270C2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right="0" w:firstLine="640" w:firstLineChars="20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渑池县退役军人事务局202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年一般公共预算收支预算</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3944.1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万元，政府性基金收支预算</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0</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国有资本经营预算收支预算0万元。</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与202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年相比，</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一般公共预算收支预算增加1923.01万元，增长95.15%，主要原因是：</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人员经费和业务经费增加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，项目支出增加。政府性基金收支预算增加0万元，增长0%，主要原因是：无此项预算；国有资本经营预算收支预算增加0万元，增长0%，主要原因是：无此项预算。</w:t>
      </w:r>
    </w:p>
    <w:p w14:paraId="0C22D0D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五、一般公共预算支出预算情况说明</w:t>
      </w:r>
    </w:p>
    <w:p w14:paraId="285BAE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渑池县退役军人事务局202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年一般公共预算支出年初预算 </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3944.1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其中：基本支出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229.54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5.8</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%；项目支出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3714.57</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94.2</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%。主要用于以下方面：社会保障和就业支出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3927.94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 </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99.6</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%；卫生健康支出 </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0</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0</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%；住房保障支出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16.16</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万元，占0.</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w:t>
      </w:r>
    </w:p>
    <w:p w14:paraId="5654E25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六、一般公共预算基本支出预算情况说明</w:t>
      </w:r>
    </w:p>
    <w:p w14:paraId="416A27D6">
      <w:pPr>
        <w:keepNext w:val="0"/>
        <w:keepLines w:val="0"/>
        <w:pageBreakBefore w:val="0"/>
        <w:widowControl w:val="0"/>
        <w:numPr>
          <w:ilvl w:val="0"/>
          <w:numId w:val="0"/>
        </w:numPr>
        <w:kinsoku/>
        <w:wordWrap/>
        <w:topLinePunct w:val="0"/>
        <w:autoSpaceDE/>
        <w:autoSpaceDN/>
        <w:bidi w:val="0"/>
        <w:adjustRightInd/>
        <w:snapToGrid/>
        <w:spacing w:line="578" w:lineRule="exact"/>
        <w:ind w:firstLine="640" w:firstLineChars="200"/>
        <w:jc w:val="both"/>
        <w:textAlignment w:val="auto"/>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渑池县退役军人事务局202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年一般公共预算基本</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支</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出  </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229.53</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万元，其中：</w:t>
      </w:r>
      <w:r>
        <w:rPr>
          <w:rFonts w:hint="default" w:ascii="仿宋_GB2312" w:hAnsi="微软雅黑" w:eastAsia="仿宋_GB2312" w:cs="仿宋_GB2312"/>
          <w:b/>
          <w:bCs/>
          <w:i w:val="0"/>
          <w:iCs w:val="0"/>
          <w:caps w:val="0"/>
          <w:color w:val="444444"/>
          <w:spacing w:val="0"/>
          <w:kern w:val="0"/>
          <w:sz w:val="32"/>
          <w:szCs w:val="32"/>
          <w:shd w:val="clear" w:fill="FFFFFF"/>
          <w:lang w:val="en-US" w:eastAsia="zh-CN" w:bidi="ar"/>
        </w:rPr>
        <w:t>人员经费</w:t>
      </w:r>
      <w:r>
        <w:rPr>
          <w:rFonts w:hint="eastAsia" w:ascii="仿宋_GB2312" w:hAnsi="微软雅黑" w:eastAsia="仿宋_GB2312" w:cs="仿宋_GB2312"/>
          <w:b/>
          <w:bCs/>
          <w:i w:val="0"/>
          <w:iCs w:val="0"/>
          <w:caps w:val="0"/>
          <w:color w:val="444444"/>
          <w:spacing w:val="0"/>
          <w:kern w:val="0"/>
          <w:sz w:val="32"/>
          <w:szCs w:val="32"/>
          <w:shd w:val="clear" w:fill="FFFFFF"/>
          <w:lang w:val="en-US" w:eastAsia="zh-CN" w:bidi="ar"/>
        </w:rPr>
        <w:t>197.16</w:t>
      </w:r>
      <w:r>
        <w:rPr>
          <w:rFonts w:hint="default" w:ascii="仿宋_GB2312" w:hAnsi="微软雅黑" w:eastAsia="仿宋_GB2312" w:cs="仿宋_GB2312"/>
          <w:b/>
          <w:bCs/>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占85.9%；</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主要包括：</w:t>
      </w:r>
      <w:r>
        <w:rPr>
          <w:rFonts w:hint="eastAsia" w:ascii="仿宋" w:hAnsi="仿宋" w:eastAsia="仿宋" w:cs="仿宋"/>
          <w:color w:val="auto"/>
          <w:sz w:val="32"/>
          <w:szCs w:val="32"/>
          <w:highlight w:val="none"/>
          <w:lang w:val="en-US" w:eastAsia="zh-CN"/>
        </w:rPr>
        <w:t>基本工资、津贴补贴、奖金、绩效工资、机关事业单位基本养老保险缴费、职业年金缴费、医疗保险缴费、其他社会保障缴费、住房公积金、其他工资福利支出、其他对个人和家庭的补助支出；</w:t>
      </w:r>
      <w:r>
        <w:rPr>
          <w:rFonts w:hint="default" w:ascii="仿宋_GB2312" w:hAnsi="微软雅黑" w:eastAsia="仿宋_GB2312" w:cs="仿宋_GB2312"/>
          <w:b/>
          <w:bCs/>
          <w:i w:val="0"/>
          <w:iCs w:val="0"/>
          <w:caps w:val="0"/>
          <w:color w:val="444444"/>
          <w:spacing w:val="0"/>
          <w:kern w:val="0"/>
          <w:sz w:val="32"/>
          <w:szCs w:val="32"/>
          <w:shd w:val="clear" w:fill="FFFFFF"/>
          <w:lang w:val="en-US" w:eastAsia="zh-CN" w:bidi="ar"/>
        </w:rPr>
        <w:t xml:space="preserve">公用经费 </w:t>
      </w:r>
      <w:r>
        <w:rPr>
          <w:rFonts w:hint="eastAsia" w:ascii="仿宋_GB2312" w:hAnsi="微软雅黑" w:eastAsia="仿宋_GB2312" w:cs="仿宋_GB2312"/>
          <w:b/>
          <w:bCs/>
          <w:i w:val="0"/>
          <w:iCs w:val="0"/>
          <w:caps w:val="0"/>
          <w:color w:val="444444"/>
          <w:spacing w:val="0"/>
          <w:kern w:val="0"/>
          <w:sz w:val="32"/>
          <w:szCs w:val="32"/>
          <w:shd w:val="clear" w:fill="FFFFFF"/>
          <w:lang w:val="en-US" w:eastAsia="zh-CN" w:bidi="ar"/>
        </w:rPr>
        <w:t>32.37</w:t>
      </w:r>
      <w:r>
        <w:rPr>
          <w:rFonts w:hint="default" w:ascii="仿宋_GB2312" w:hAnsi="微软雅黑" w:eastAsia="仿宋_GB2312" w:cs="仿宋_GB2312"/>
          <w:b/>
          <w:bCs/>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占12.11%；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主要包括：办公费、印刷费、差旅费、工会经费、福利费、公务用车运行维护费、其他交通费用。</w:t>
      </w:r>
    </w:p>
    <w:p w14:paraId="256D6478">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444444"/>
          <w:spacing w:val="0"/>
          <w:kern w:val="0"/>
          <w:sz w:val="31"/>
          <w:szCs w:val="31"/>
          <w:shd w:val="clear" w:color="auto" w:fill="FFFFFF"/>
          <w:lang w:val="en-US" w:eastAsia="zh-CN" w:bidi="ar"/>
        </w:rPr>
        <w:t>七、支出预算经济分类情况说明</w:t>
      </w:r>
    </w:p>
    <w:p w14:paraId="117295C3">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仿宋_GB2312" w:hAnsi="微软雅黑" w:eastAsia="仿宋_GB2312" w:cs="仿宋_GB2312"/>
          <w:i w:val="0"/>
          <w:iCs w:val="0"/>
          <w:caps w:val="0"/>
          <w:color w:val="444444"/>
          <w:spacing w:val="0"/>
          <w:kern w:val="0"/>
          <w:sz w:val="31"/>
          <w:szCs w:val="31"/>
          <w:shd w:val="clear" w:color="auto" w:fill="FFFFFF"/>
          <w:lang w:val="en-US" w:eastAsia="zh-CN" w:bidi="ar"/>
        </w:rPr>
        <w:t>按照《财政部关于印发&lt;支出经济分类科目改革方案&gt; 的通知》(财预〔2017〕98 号)要求，从 2018 年起全面实施 支出经济分类科目改革，根据政府预算管理和部门预算管 理的不同特点，分设部门预算支出经济分类科目和政府预 算支出经济分类科目，两套科目之间保持对应关系。为适应改革要求，我单位《支出经济分类汇总表》按两套经济 分类科目分别反映不同资金来源的全部预算支出。</w:t>
      </w:r>
    </w:p>
    <w:p w14:paraId="38B1CC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八、 “三公”经费支出预算情况说明</w:t>
      </w:r>
    </w:p>
    <w:p w14:paraId="59D9F4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渑池县退役军人事务局202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xml:space="preserve"> 年“三公”经费预算为</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3.4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年“三公”经费支出预算数</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与</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xml:space="preserve"> 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相比减少0.3万元，下降5%。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具体支出情况如下： </w:t>
      </w:r>
    </w:p>
    <w:p w14:paraId="0FDBB2C0">
      <w:pPr>
        <w:numPr>
          <w:ilvl w:val="0"/>
          <w:numId w:val="0"/>
        </w:numPr>
        <w:ind w:firstLine="636" w:firstLineChars="200"/>
        <w:rPr>
          <w:rFonts w:hint="eastAsia" w:ascii="仿宋_GB2312" w:hAnsi="宋体" w:eastAsia="仿宋_GB2312" w:cs="Courier New"/>
          <w:sz w:val="32"/>
          <w:szCs w:val="32"/>
          <w:lang w:val="en-US" w:eastAsia="zh-CN"/>
        </w:rPr>
      </w:pPr>
      <w:r>
        <w:rPr>
          <w:rFonts w:hint="eastAsia" w:ascii="楷体" w:hAnsi="楷体" w:eastAsia="楷体" w:cs="仿宋_GB2312"/>
          <w:spacing w:val="-1"/>
          <w:kern w:val="0"/>
          <w:sz w:val="32"/>
          <w:szCs w:val="32"/>
        </w:rPr>
        <w:t>（一）因公出国（境）费</w:t>
      </w:r>
      <w:r>
        <w:rPr>
          <w:rFonts w:hint="eastAsia" w:ascii="楷体" w:hAnsi="楷体" w:eastAsia="楷体"/>
          <w:sz w:val="32"/>
          <w:szCs w:val="32"/>
          <w:lang w:val="en-US" w:eastAsia="zh-CN"/>
        </w:rPr>
        <w:t>0</w:t>
      </w:r>
      <w:r>
        <w:rPr>
          <w:rFonts w:hint="eastAsia" w:ascii="楷体" w:hAnsi="楷体" w:eastAsia="楷体" w:cs="仿宋_GB2312"/>
          <w:spacing w:val="-1"/>
          <w:kern w:val="0"/>
          <w:sz w:val="32"/>
          <w:szCs w:val="32"/>
        </w:rPr>
        <w:t>万元，</w:t>
      </w:r>
      <w:r>
        <w:rPr>
          <w:rFonts w:hint="eastAsia" w:ascii="仿宋_GB2312" w:hAnsi="宋体" w:eastAsia="仿宋_GB2312" w:cs="Courier New"/>
          <w:sz w:val="32"/>
          <w:szCs w:val="32"/>
        </w:rPr>
        <w:t>主要用于单位工作人员公务出国（境）的住宿费、旅费、伙食补助费、杂费、培训费等支出。预算数与202</w:t>
      </w:r>
      <w:r>
        <w:rPr>
          <w:rFonts w:hint="eastAsia" w:ascii="仿宋_GB2312" w:hAnsi="宋体" w:eastAsia="仿宋_GB2312" w:cs="Courier New"/>
          <w:sz w:val="32"/>
          <w:szCs w:val="32"/>
          <w:lang w:val="en-US" w:eastAsia="zh-CN"/>
        </w:rPr>
        <w:t>4年下降0万元</w:t>
      </w:r>
      <w:r>
        <w:rPr>
          <w:rFonts w:hint="eastAsia" w:ascii="仿宋_GB2312" w:hAnsi="宋体" w:eastAsia="仿宋_GB2312" w:cs="Courier New"/>
          <w:sz w:val="32"/>
          <w:szCs w:val="32"/>
          <w:lang w:eastAsia="zh-CN"/>
        </w:rPr>
        <w:t>，</w:t>
      </w:r>
      <w:r>
        <w:rPr>
          <w:rFonts w:hint="eastAsia" w:ascii="仿宋_GB2312" w:hAnsi="宋体" w:eastAsia="仿宋_GB2312" w:cs="Courier New"/>
          <w:sz w:val="32"/>
          <w:szCs w:val="32"/>
          <w:lang w:val="en-US" w:eastAsia="zh-CN"/>
        </w:rPr>
        <w:t>下降0%；主要原因是无出国境业务。</w:t>
      </w:r>
    </w:p>
    <w:p w14:paraId="4ADC138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1"/>
          <w:kern w:val="0"/>
          <w:sz w:val="32"/>
          <w:szCs w:val="32"/>
          <w:shd w:val="clear" w:fill="FFFFFF"/>
          <w:lang w:val="en-US" w:eastAsia="zh-CN" w:bidi="ar"/>
        </w:rPr>
        <w:t>（二）公务接待费1.5</w:t>
      </w:r>
      <w:r>
        <w:rPr>
          <w:rFonts w:hint="eastAsia" w:ascii="楷体" w:hAnsi="楷体" w:eastAsia="楷体" w:cs="楷体"/>
          <w:i w:val="0"/>
          <w:iCs w:val="0"/>
          <w:caps w:val="0"/>
          <w:color w:val="444444"/>
          <w:spacing w:val="0"/>
          <w:kern w:val="0"/>
          <w:sz w:val="32"/>
          <w:szCs w:val="32"/>
          <w:shd w:val="clear" w:fill="FFFFFF"/>
          <w:lang w:val="en-US" w:eastAsia="zh-CN" w:bidi="ar"/>
        </w:rPr>
        <w:t>万元，</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主要用于按规定开支的各类公务接待（含外宾接待）支出。预算数比 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xml:space="preserve"> 年减少 0.</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2</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，下降5%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。原因：严格控制“三公”经费支出，压减公务接待费。</w:t>
      </w:r>
    </w:p>
    <w:p w14:paraId="614CE1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 w:hAnsi="楷体" w:eastAsia="楷体" w:cs="楷体"/>
          <w:i w:val="0"/>
          <w:iCs w:val="0"/>
          <w:caps w:val="0"/>
          <w:color w:val="444444"/>
          <w:spacing w:val="-1"/>
          <w:kern w:val="0"/>
          <w:sz w:val="32"/>
          <w:szCs w:val="32"/>
          <w:shd w:val="clear" w:fill="FFFFFF"/>
          <w:lang w:val="en-US" w:eastAsia="zh-CN" w:bidi="ar"/>
        </w:rPr>
        <w:t>（三）公务用车购置及运行费</w:t>
      </w:r>
      <w:r>
        <w:rPr>
          <w:rFonts w:hint="eastAsia" w:ascii="楷体" w:hAnsi="楷体" w:eastAsia="楷体" w:cs="楷体"/>
          <w:i w:val="0"/>
          <w:iCs w:val="0"/>
          <w:caps w:val="0"/>
          <w:color w:val="444444"/>
          <w:spacing w:val="0"/>
          <w:kern w:val="0"/>
          <w:sz w:val="32"/>
          <w:szCs w:val="32"/>
          <w:shd w:val="clear" w:fill="FFFFFF"/>
          <w:lang w:val="en-US" w:eastAsia="zh-CN" w:bidi="ar"/>
        </w:rPr>
        <w:t> 1.9万元，</w:t>
      </w:r>
      <w:r>
        <w:rPr>
          <w:rFonts w:hint="eastAsia" w:ascii="仿宋_GB2312" w:hAnsi="Calibri" w:eastAsia="仿宋_GB2312" w:cs="Times New Roman"/>
          <w:snapToGrid/>
          <w:kern w:val="2"/>
          <w:sz w:val="32"/>
          <w:szCs w:val="32"/>
          <w:highlight w:val="none"/>
          <w:lang w:val="en-US" w:eastAsia="zh-CN" w:bidi="ar-SA"/>
        </w:rPr>
        <w:t>其中，公务用车购置费0万元，主要用于公务用车运行，比2024年减少0.1万元，下降5%，主要原因是：无购买车辆需求；</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公务用车运行维护费</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1.9</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万元，主要用于开展工作所需公务用车的燃料费、维修费、过路过桥费、保险费、安全奖励费用等支出。公务用车运行维护费预算数比 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 xml:space="preserve"> 年</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减少0.1</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万元，</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下降5%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主要</w:t>
      </w:r>
      <w:r>
        <w:rPr>
          <w:rFonts w:hint="default" w:ascii="仿宋_GB2312" w:hAnsi="微软雅黑" w:eastAsia="仿宋_GB2312" w:cs="仿宋_GB2312"/>
          <w:i w:val="0"/>
          <w:iCs w:val="0"/>
          <w:caps w:val="0"/>
          <w:color w:val="auto"/>
          <w:spacing w:val="0"/>
          <w:kern w:val="0"/>
          <w:sz w:val="32"/>
          <w:szCs w:val="32"/>
          <w:shd w:val="clear" w:fill="FFFFFF"/>
          <w:lang w:val="en-US" w:eastAsia="zh-CN" w:bidi="ar"/>
        </w:rPr>
        <w:t>原因：</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严控三公经费支出。</w:t>
      </w:r>
    </w:p>
    <w:p w14:paraId="5F54DB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九、政府性基金预算支出预算情况说明</w:t>
      </w:r>
    </w:p>
    <w:p w14:paraId="7B7F038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渑池县退役军人事务局202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年无政府性基金收支安排。</w:t>
      </w:r>
    </w:p>
    <w:p w14:paraId="04DDCF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36"/>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1"/>
          <w:kern w:val="0"/>
          <w:sz w:val="32"/>
          <w:szCs w:val="32"/>
          <w:shd w:val="clear" w:fill="FFFFFF"/>
          <w:lang w:val="en-US" w:eastAsia="zh-CN" w:bidi="ar"/>
        </w:rPr>
        <w:t>十、其他重要事项的情况说明</w:t>
      </w:r>
    </w:p>
    <w:p w14:paraId="7331D56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0"/>
          <w:kern w:val="0"/>
          <w:sz w:val="32"/>
          <w:szCs w:val="32"/>
          <w:shd w:val="clear" w:fill="FFFFFF"/>
          <w:lang w:val="en-US" w:eastAsia="zh-CN" w:bidi="ar"/>
        </w:rPr>
        <w:t>（一）机关运行经费支出情况</w:t>
      </w:r>
    </w:p>
    <w:p w14:paraId="06A2C6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800"/>
        <w:jc w:val="left"/>
        <w:rPr>
          <w:rFonts w:hint="eastAsia" w:ascii="微软雅黑" w:hAnsi="微软雅黑" w:eastAsia="微软雅黑" w:cs="微软雅黑"/>
          <w:i w:val="0"/>
          <w:iCs w:val="0"/>
          <w:caps w:val="0"/>
          <w:color w:val="auto"/>
          <w:spacing w:val="0"/>
          <w:sz w:val="24"/>
          <w:szCs w:val="24"/>
        </w:rPr>
      </w:pPr>
      <w:r>
        <w:rPr>
          <w:rFonts w:hint="default" w:ascii="仿宋_GB2312" w:hAnsi="微软雅黑" w:eastAsia="仿宋_GB2312" w:cs="仿宋_GB2312"/>
          <w:i w:val="0"/>
          <w:iCs w:val="0"/>
          <w:caps w:val="0"/>
          <w:color w:val="auto"/>
          <w:spacing w:val="0"/>
          <w:kern w:val="0"/>
          <w:sz w:val="32"/>
          <w:szCs w:val="32"/>
          <w:shd w:val="clear" w:fill="FFFFFF"/>
          <w:lang w:val="en-US" w:eastAsia="zh-CN" w:bidi="ar"/>
        </w:rPr>
        <w:t>渑池县退役军人事务局202</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auto"/>
          <w:spacing w:val="0"/>
          <w:kern w:val="0"/>
          <w:sz w:val="32"/>
          <w:szCs w:val="32"/>
          <w:shd w:val="clear" w:fill="FFFFFF"/>
          <w:lang w:val="en-US" w:eastAsia="zh-CN" w:bidi="ar"/>
        </w:rPr>
        <w:t>年机关运行经费支出预算</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32.37</w:t>
      </w:r>
      <w:r>
        <w:rPr>
          <w:rFonts w:hint="default" w:ascii="仿宋_GB2312" w:hAnsi="微软雅黑" w:eastAsia="仿宋_GB2312" w:cs="仿宋_GB2312"/>
          <w:i w:val="0"/>
          <w:iCs w:val="0"/>
          <w:caps w:val="0"/>
          <w:color w:val="auto"/>
          <w:spacing w:val="0"/>
          <w:kern w:val="0"/>
          <w:sz w:val="32"/>
          <w:szCs w:val="32"/>
          <w:shd w:val="clear" w:fill="FFFFFF"/>
          <w:lang w:val="en-US" w:eastAsia="zh-CN" w:bidi="ar"/>
        </w:rPr>
        <w:t>万元，主要保障机构正常运转及正常履职需要，比202</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4</w:t>
      </w:r>
      <w:r>
        <w:rPr>
          <w:rFonts w:hint="default" w:ascii="仿宋_GB2312" w:hAnsi="微软雅黑" w:eastAsia="仿宋_GB2312" w:cs="仿宋_GB2312"/>
          <w:i w:val="0"/>
          <w:iCs w:val="0"/>
          <w:caps w:val="0"/>
          <w:color w:val="auto"/>
          <w:spacing w:val="0"/>
          <w:kern w:val="0"/>
          <w:sz w:val="32"/>
          <w:szCs w:val="32"/>
          <w:shd w:val="clear" w:fill="FFFFFF"/>
          <w:lang w:val="en-US" w:eastAsia="zh-CN" w:bidi="ar"/>
        </w:rPr>
        <w:t>年增加</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20.59</w:t>
      </w:r>
      <w:r>
        <w:rPr>
          <w:rFonts w:hint="default" w:ascii="仿宋_GB2312" w:hAnsi="微软雅黑" w:eastAsia="仿宋_GB2312" w:cs="仿宋_GB2312"/>
          <w:i w:val="0"/>
          <w:iCs w:val="0"/>
          <w:caps w:val="0"/>
          <w:color w:val="auto"/>
          <w:spacing w:val="0"/>
          <w:kern w:val="0"/>
          <w:sz w:val="32"/>
          <w:szCs w:val="32"/>
          <w:shd w:val="clear" w:fill="FFFFFF"/>
          <w:lang w:val="en-US" w:eastAsia="zh-CN" w:bidi="ar"/>
        </w:rPr>
        <w:t>万元，增长</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63.6</w:t>
      </w:r>
      <w:r>
        <w:rPr>
          <w:rFonts w:hint="default" w:ascii="仿宋_GB2312" w:hAnsi="微软雅黑" w:eastAsia="仿宋_GB2312" w:cs="仿宋_GB2312"/>
          <w:i w:val="0"/>
          <w:iCs w:val="0"/>
          <w:caps w:val="0"/>
          <w:color w:val="auto"/>
          <w:spacing w:val="0"/>
          <w:kern w:val="0"/>
          <w:sz w:val="32"/>
          <w:szCs w:val="32"/>
          <w:shd w:val="clear" w:fill="FFFFFF"/>
          <w:lang w:val="en-US" w:eastAsia="zh-CN" w:bidi="ar"/>
        </w:rPr>
        <w:t>%，主要原因：</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人员增加，人员公用经费标准提高，机关运行经费增加</w:t>
      </w:r>
      <w:r>
        <w:rPr>
          <w:rFonts w:hint="default" w:ascii="仿宋_GB2312" w:hAnsi="微软雅黑" w:eastAsia="仿宋_GB2312" w:cs="仿宋_GB2312"/>
          <w:i w:val="0"/>
          <w:iCs w:val="0"/>
          <w:caps w:val="0"/>
          <w:color w:val="auto"/>
          <w:spacing w:val="0"/>
          <w:kern w:val="0"/>
          <w:sz w:val="32"/>
          <w:szCs w:val="32"/>
          <w:shd w:val="clear" w:fill="FFFFFF"/>
          <w:lang w:val="en-US" w:eastAsia="zh-CN" w:bidi="ar"/>
        </w:rPr>
        <w:t>。</w:t>
      </w:r>
    </w:p>
    <w:p w14:paraId="69562A2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0"/>
          <w:kern w:val="0"/>
          <w:sz w:val="32"/>
          <w:szCs w:val="32"/>
          <w:shd w:val="clear" w:fill="FFFFFF"/>
          <w:lang w:val="en-US" w:eastAsia="zh-CN" w:bidi="ar"/>
        </w:rPr>
        <w:t>（二）政府采购支出情况</w:t>
      </w:r>
    </w:p>
    <w:p w14:paraId="157F3F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00" w:lineRule="atLeast"/>
        <w:ind w:left="0" w:right="0" w:firstLine="640"/>
        <w:jc w:val="both"/>
        <w:rPr>
          <w:rFonts w:hint="eastAsia" w:ascii="微软雅黑" w:hAnsi="微软雅黑" w:eastAsia="微软雅黑" w:cs="微软雅黑"/>
          <w:i w:val="0"/>
          <w:iCs w:val="0"/>
          <w:caps w:val="0"/>
          <w:color w:val="444444"/>
          <w:spacing w:val="0"/>
          <w:sz w:val="24"/>
          <w:szCs w:val="24"/>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年政府采购预算安排0万元，其中：政府采购货物预算0万元、政府采购工程预算0万元、政府采购服务预算0万元。</w:t>
      </w:r>
    </w:p>
    <w:p w14:paraId="7B99677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hint="eastAsia" w:ascii="楷体" w:hAnsi="楷体" w:eastAsia="楷体" w:cs="楷体"/>
          <w:i w:val="0"/>
          <w:iCs w:val="0"/>
          <w:caps w:val="0"/>
          <w:color w:val="444444"/>
          <w:spacing w:val="0"/>
          <w:kern w:val="0"/>
          <w:sz w:val="32"/>
          <w:szCs w:val="32"/>
          <w:shd w:val="clear" w:fill="FFFFFF"/>
          <w:lang w:val="en-US" w:eastAsia="zh-CN" w:bidi="ar"/>
        </w:rPr>
        <w:t>（三）关于预算绩效管理工作开展情况说明</w:t>
      </w:r>
    </w:p>
    <w:p w14:paraId="2E8498BD">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我部门2025年预算项目均按要求编制了绩效目标，从项目产出、项目效益、满意度等方面设置了绩效目标，综合反映项目预期完成的数量、实效、质量，预期达到的社会经济效益、可持续影响以及服务对象满意度等情况。</w:t>
      </w:r>
    </w:p>
    <w:p w14:paraId="3CE3D11A">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default"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2025年，我部门纳入预算绩效管理的支出总额为3944.1万元，其中人员经费支出197.16万元，公用经费支出32.37万元，支出项目共21个，支出总额3714.57万元，其中预算支出100万元及100万元以上项目7个，支出总额1116万元。2025年我部门拟组织对21个项目进</w:t>
      </w:r>
      <w:bookmarkStart w:id="0" w:name="_GoBack"/>
      <w:bookmarkEnd w:id="0"/>
      <w:r>
        <w:rPr>
          <w:rFonts w:hint="eastAsia" w:ascii="仿宋_GB2312" w:hAnsi="Calibri" w:eastAsia="仿宋_GB2312" w:cs="Times New Roman"/>
          <w:snapToGrid/>
          <w:color w:val="auto"/>
          <w:kern w:val="2"/>
          <w:sz w:val="32"/>
          <w:szCs w:val="32"/>
          <w:highlight w:val="none"/>
          <w:lang w:val="en-US" w:eastAsia="zh-CN" w:bidi="ar-SA"/>
        </w:rPr>
        <w:t>行预算绩效评价，涉及资金3714.57万元。我部门2025年未开展重点项目预算的绩效目标。</w:t>
      </w:r>
    </w:p>
    <w:p w14:paraId="5D11D1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楷体" w:hAnsi="楷体" w:eastAsia="楷体" w:cs="楷体"/>
          <w:i w:val="0"/>
          <w:iCs w:val="0"/>
          <w:caps w:val="0"/>
          <w:color w:val="444444"/>
          <w:spacing w:val="0"/>
          <w:kern w:val="0"/>
          <w:sz w:val="32"/>
          <w:szCs w:val="32"/>
          <w:shd w:val="clear" w:fill="FFFFFF"/>
          <w:lang w:val="en-US" w:eastAsia="zh-CN" w:bidi="ar"/>
        </w:rPr>
      </w:pPr>
      <w:r>
        <w:rPr>
          <w:rFonts w:hint="eastAsia" w:ascii="楷体" w:hAnsi="楷体" w:eastAsia="楷体" w:cs="楷体"/>
          <w:i w:val="0"/>
          <w:iCs w:val="0"/>
          <w:caps w:val="0"/>
          <w:color w:val="444444"/>
          <w:spacing w:val="0"/>
          <w:kern w:val="0"/>
          <w:sz w:val="32"/>
          <w:szCs w:val="32"/>
          <w:shd w:val="clear" w:fill="FFFFFF"/>
          <w:lang w:val="en-US" w:eastAsia="zh-CN" w:bidi="ar"/>
        </w:rPr>
        <w:t>（四）国有资产占用情况</w:t>
      </w:r>
    </w:p>
    <w:p w14:paraId="6DC98974">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0000FF"/>
          <w:kern w:val="2"/>
          <w:sz w:val="32"/>
          <w:szCs w:val="32"/>
          <w:highlight w:val="red"/>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2024年期末，我部门共有车辆0辆，其中：一般公务用车0辆、一般执法执勤用车0辆、特种专业技术用车0辆，其他用车0辆；单价50万元以上通用设备0套，单位价值100万元以上专用设备0套。</w:t>
      </w:r>
    </w:p>
    <w:p w14:paraId="74F8B3E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楷体" w:hAnsi="楷体" w:eastAsia="楷体" w:cs="楷体"/>
          <w:i w:val="0"/>
          <w:iCs w:val="0"/>
          <w:caps w:val="0"/>
          <w:color w:val="444444"/>
          <w:spacing w:val="0"/>
          <w:kern w:val="0"/>
          <w:sz w:val="32"/>
          <w:szCs w:val="32"/>
          <w:shd w:val="clear" w:fill="FFFFFF"/>
          <w:lang w:val="en-US" w:eastAsia="zh-CN" w:bidi="ar"/>
        </w:rPr>
      </w:pPr>
      <w:r>
        <w:rPr>
          <w:rFonts w:hint="eastAsia" w:ascii="楷体" w:hAnsi="楷体" w:eastAsia="楷体" w:cs="楷体"/>
          <w:i w:val="0"/>
          <w:iCs w:val="0"/>
          <w:caps w:val="0"/>
          <w:color w:val="444444"/>
          <w:spacing w:val="0"/>
          <w:kern w:val="0"/>
          <w:sz w:val="32"/>
          <w:szCs w:val="32"/>
          <w:shd w:val="clear" w:fill="FFFFFF"/>
          <w:lang w:val="en-US" w:eastAsia="zh-CN" w:bidi="ar"/>
        </w:rPr>
        <w:t>（五）专项转移支付项目情况</w:t>
      </w:r>
    </w:p>
    <w:p w14:paraId="3C7752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default" w:ascii="仿宋_GB2312" w:hAnsi="微软雅黑" w:eastAsia="仿宋_GB2312" w:cs="仿宋_GB2312"/>
          <w:i w:val="0"/>
          <w:iCs w:val="0"/>
          <w:caps w:val="0"/>
          <w:color w:val="444444"/>
          <w:spacing w:val="0"/>
          <w:kern w:val="0"/>
          <w:sz w:val="32"/>
          <w:szCs w:val="32"/>
          <w:shd w:val="clear" w:fill="FFFFFF"/>
          <w:lang w:val="en-US" w:eastAsia="zh-CN" w:bidi="ar"/>
        </w:rPr>
      </w:pP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我单位202</w:t>
      </w: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5</w:t>
      </w:r>
      <w:r>
        <w:rPr>
          <w:rFonts w:hint="default" w:ascii="仿宋_GB2312" w:hAnsi="微软雅黑" w:eastAsia="仿宋_GB2312" w:cs="仿宋_GB2312"/>
          <w:i w:val="0"/>
          <w:iCs w:val="0"/>
          <w:caps w:val="0"/>
          <w:color w:val="444444"/>
          <w:spacing w:val="0"/>
          <w:kern w:val="0"/>
          <w:sz w:val="32"/>
          <w:szCs w:val="32"/>
          <w:shd w:val="clear" w:fill="FFFFFF"/>
          <w:lang w:val="en-US" w:eastAsia="zh-CN" w:bidi="ar"/>
        </w:rPr>
        <w:t>年负责管理的专项转移支付项目共有0项，我单位将按照《预算法》等有关规定，积极做好项目分配前期准备工作，在规定的时间内向财政部门提出资金分配意见，根据有关要求做好项目申报公开等相关工作。</w:t>
      </w:r>
    </w:p>
    <w:p w14:paraId="19DC916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 </w:t>
      </w:r>
    </w:p>
    <w:p w14:paraId="4CE646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第三部分</w:t>
      </w:r>
    </w:p>
    <w:p w14:paraId="72D02E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center"/>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名词解释</w:t>
      </w:r>
    </w:p>
    <w:p w14:paraId="6B126D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一、财政拨款收入：是指县级财政当年拨付的资金；包括一般公共预算拨款、政府性基金预算拨款、国有资本经营预算拨款。</w:t>
      </w:r>
    </w:p>
    <w:p w14:paraId="5D514D6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二、财政专户管理资金：是指缴入财政专户、实行专项管理的高中以上学费、住宿费、高校委托培养费、函大、电大、夜大及短训班培训费等教育收费。</w:t>
      </w:r>
    </w:p>
    <w:p w14:paraId="29C1A6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三、事业收入：是指事业单位开展专业活动及辅助活动所取得的收入，不包括教育收费。</w:t>
      </w:r>
    </w:p>
    <w:p w14:paraId="2B5135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四、事业单位经营收入：是指事业单位在专业业务活动及其辅助活动之外开展非独立核算经营活动取得的收入。</w:t>
      </w:r>
    </w:p>
    <w:p w14:paraId="5EA301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五、其他收入：是指部门取得的除“财政拨款”、“事业收入”、“事业单位经营收入”等以外的收入。</w:t>
      </w:r>
    </w:p>
    <w:p w14:paraId="28DEEC4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58A62F2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七、基本支出：是指为保障机构正常运转、完成日常工作任务所必需的开支，其内容包括人员经费和日常公用经费两部分。</w:t>
      </w:r>
    </w:p>
    <w:p w14:paraId="3F2F12A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八、项目支出：是指在基本支出之外，为完成特定的行政工作任务或事业发展目标所发生的支出。</w:t>
      </w:r>
    </w:p>
    <w:p w14:paraId="127B39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九、“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47F40C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7FDECB09">
      <w:pPr>
        <w:rPr>
          <w:color w:val="auto"/>
          <w:sz w:val="32"/>
          <w:szCs w:val="32"/>
          <w:highlight w:val="none"/>
        </w:rPr>
      </w:pPr>
    </w:p>
    <w:p w14:paraId="15210B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420"/>
        <w:jc w:val="left"/>
        <w:rPr>
          <w:rFonts w:hint="eastAsia" w:ascii="微软雅黑" w:hAnsi="微软雅黑" w:eastAsia="微软雅黑" w:cs="微软雅黑"/>
          <w:i w:val="0"/>
          <w:iCs w:val="0"/>
          <w:caps w:val="0"/>
          <w:color w:val="444444"/>
          <w:spacing w:val="0"/>
          <w:sz w:val="24"/>
          <w:szCs w:val="24"/>
        </w:rPr>
      </w:pPr>
      <w:r>
        <w:rPr>
          <w:rFonts w:hint="eastAsia" w:ascii="黑体" w:hAnsi="宋体" w:eastAsia="黑体" w:cs="黑体"/>
          <w:i w:val="0"/>
          <w:iCs w:val="0"/>
          <w:caps w:val="0"/>
          <w:color w:val="444444"/>
          <w:spacing w:val="0"/>
          <w:kern w:val="0"/>
          <w:sz w:val="32"/>
          <w:szCs w:val="32"/>
          <w:shd w:val="clear" w:fill="FFFFFF"/>
          <w:lang w:val="en-US" w:eastAsia="zh-CN" w:bidi="ar"/>
        </w:rPr>
        <w:t> </w:t>
      </w:r>
      <w:r>
        <w:rPr>
          <w:rFonts w:hint="eastAsia" w:ascii="微软雅黑" w:hAnsi="微软雅黑" w:eastAsia="微软雅黑" w:cs="微软雅黑"/>
          <w:i w:val="0"/>
          <w:iCs w:val="0"/>
          <w:caps w:val="0"/>
          <w:color w:val="333333"/>
          <w:spacing w:val="0"/>
          <w:kern w:val="0"/>
          <w:sz w:val="24"/>
          <w:szCs w:val="24"/>
          <w:u w:val="none"/>
          <w:shd w:val="clear" w:fill="FFFFFF"/>
          <w:lang w:val="en-US" w:eastAsia="zh-CN" w:bidi="ar"/>
        </w:rPr>
        <w:fldChar w:fldCharType="begin"/>
      </w:r>
      <w:r>
        <w:rPr>
          <w:rFonts w:hint="eastAsia" w:ascii="微软雅黑" w:hAnsi="微软雅黑" w:eastAsia="微软雅黑" w:cs="微软雅黑"/>
          <w:i w:val="0"/>
          <w:iCs w:val="0"/>
          <w:caps w:val="0"/>
          <w:color w:val="333333"/>
          <w:spacing w:val="0"/>
          <w:kern w:val="0"/>
          <w:sz w:val="24"/>
          <w:szCs w:val="24"/>
          <w:u w:val="none"/>
          <w:shd w:val="clear" w:fill="FFFFFF"/>
          <w:lang w:val="en-US" w:eastAsia="zh-CN" w:bidi="ar"/>
        </w:rPr>
        <w:instrText xml:space="preserve"> HYPERLINK "http://www.mianchi.gov.cn/uploadfile/2022/0804/20220804081131141.xlsx" </w:instrText>
      </w:r>
      <w:r>
        <w:rPr>
          <w:rFonts w:hint="eastAsia" w:ascii="微软雅黑" w:hAnsi="微软雅黑" w:eastAsia="微软雅黑" w:cs="微软雅黑"/>
          <w:i w:val="0"/>
          <w:iCs w:val="0"/>
          <w:caps w:val="0"/>
          <w:color w:val="333333"/>
          <w:spacing w:val="0"/>
          <w:kern w:val="0"/>
          <w:sz w:val="24"/>
          <w:szCs w:val="24"/>
          <w:u w:val="none"/>
          <w:shd w:val="clear" w:fill="FFFFFF"/>
          <w:lang w:val="en-US" w:eastAsia="zh-CN" w:bidi="ar"/>
        </w:rPr>
        <w:fldChar w:fldCharType="separate"/>
      </w:r>
      <w:r>
        <w:rPr>
          <w:rStyle w:val="5"/>
          <w:rFonts w:hint="eastAsia" w:ascii="黑体" w:hAnsi="宋体" w:eastAsia="黑体" w:cs="黑体"/>
          <w:i w:val="0"/>
          <w:iCs w:val="0"/>
          <w:caps w:val="0"/>
          <w:color w:val="333333"/>
          <w:spacing w:val="0"/>
          <w:sz w:val="32"/>
          <w:szCs w:val="32"/>
          <w:u w:val="none"/>
          <w:shd w:val="clear" w:fill="FFFFFF"/>
        </w:rPr>
        <w:t>附件：</w:t>
      </w:r>
      <w:r>
        <w:rPr>
          <w:rStyle w:val="5"/>
          <w:rFonts w:hint="eastAsia" w:ascii="黑体" w:hAnsi="宋体" w:eastAsia="黑体" w:cs="黑体"/>
          <w:i w:val="0"/>
          <w:iCs w:val="0"/>
          <w:caps w:val="0"/>
          <w:color w:val="333333"/>
          <w:spacing w:val="-32"/>
          <w:sz w:val="32"/>
          <w:szCs w:val="32"/>
          <w:u w:val="none"/>
          <w:shd w:val="clear" w:fill="FFFFFF"/>
        </w:rPr>
        <w:t> </w:t>
      </w:r>
      <w:r>
        <w:rPr>
          <w:rStyle w:val="5"/>
          <w:rFonts w:hint="eastAsia" w:ascii="黑体" w:hAnsi="宋体" w:eastAsia="黑体" w:cs="黑体"/>
          <w:i w:val="0"/>
          <w:iCs w:val="0"/>
          <w:caps w:val="0"/>
          <w:color w:val="333333"/>
          <w:spacing w:val="0"/>
          <w:sz w:val="32"/>
          <w:szCs w:val="32"/>
          <w:u w:val="none"/>
          <w:shd w:val="clear" w:fill="FFFFFF"/>
        </w:rPr>
        <w:t>渑池县退役军人事务局202</w:t>
      </w:r>
      <w:r>
        <w:rPr>
          <w:rStyle w:val="5"/>
          <w:rFonts w:hint="eastAsia" w:ascii="黑体" w:hAnsi="宋体" w:eastAsia="黑体" w:cs="黑体"/>
          <w:i w:val="0"/>
          <w:iCs w:val="0"/>
          <w:caps w:val="0"/>
          <w:color w:val="333333"/>
          <w:spacing w:val="0"/>
          <w:sz w:val="32"/>
          <w:szCs w:val="32"/>
          <w:u w:val="none"/>
          <w:shd w:val="clear" w:fill="FFFFFF"/>
          <w:lang w:val="en-US" w:eastAsia="zh-CN"/>
        </w:rPr>
        <w:t>5</w:t>
      </w:r>
      <w:r>
        <w:rPr>
          <w:rStyle w:val="5"/>
          <w:rFonts w:hint="eastAsia" w:ascii="黑体" w:hAnsi="宋体" w:eastAsia="黑体" w:cs="黑体"/>
          <w:i w:val="0"/>
          <w:iCs w:val="0"/>
          <w:caps w:val="0"/>
          <w:color w:val="333333"/>
          <w:spacing w:val="0"/>
          <w:sz w:val="32"/>
          <w:szCs w:val="32"/>
          <w:u w:val="none"/>
          <w:shd w:val="clear" w:fill="FFFFFF"/>
        </w:rPr>
        <w:t>年度部门预算表</w:t>
      </w:r>
      <w:r>
        <w:rPr>
          <w:rFonts w:hint="eastAsia" w:ascii="微软雅黑" w:hAnsi="微软雅黑" w:eastAsia="微软雅黑" w:cs="微软雅黑"/>
          <w:i w:val="0"/>
          <w:iCs w:val="0"/>
          <w:caps w:val="0"/>
          <w:color w:val="333333"/>
          <w:spacing w:val="0"/>
          <w:kern w:val="0"/>
          <w:sz w:val="24"/>
          <w:szCs w:val="24"/>
          <w:u w:val="none"/>
          <w:shd w:val="clear" w:fill="FFFFFF"/>
          <w:lang w:val="en-US" w:eastAsia="zh-CN" w:bidi="ar"/>
        </w:rPr>
        <w:fldChar w:fldCharType="end"/>
      </w:r>
    </w:p>
    <w:p w14:paraId="553C09D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6DB4F"/>
    <w:multiLevelType w:val="singleLevel"/>
    <w:tmpl w:val="29F6DB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ZmMDU5N2U1ODhjZWE1MzcwOTYzY2E0ZGI4ZjIxMmYifQ=="/>
  </w:docVars>
  <w:rsids>
    <w:rsidRoot w:val="00000000"/>
    <w:rsid w:val="024A6D3D"/>
    <w:rsid w:val="02DC78BE"/>
    <w:rsid w:val="04221DEB"/>
    <w:rsid w:val="04440C43"/>
    <w:rsid w:val="064D43F1"/>
    <w:rsid w:val="0814730F"/>
    <w:rsid w:val="083245C7"/>
    <w:rsid w:val="09207404"/>
    <w:rsid w:val="09690D45"/>
    <w:rsid w:val="0B0C55A3"/>
    <w:rsid w:val="0BD3510E"/>
    <w:rsid w:val="0CD65770"/>
    <w:rsid w:val="0DCD2943"/>
    <w:rsid w:val="0EFD06AF"/>
    <w:rsid w:val="0FD16545"/>
    <w:rsid w:val="100117C4"/>
    <w:rsid w:val="10613C9B"/>
    <w:rsid w:val="14DF1632"/>
    <w:rsid w:val="152534E9"/>
    <w:rsid w:val="15F17635"/>
    <w:rsid w:val="197377B2"/>
    <w:rsid w:val="1F665A37"/>
    <w:rsid w:val="2479115B"/>
    <w:rsid w:val="30A8029B"/>
    <w:rsid w:val="31994BEB"/>
    <w:rsid w:val="321218C1"/>
    <w:rsid w:val="333C7F24"/>
    <w:rsid w:val="35FA1C30"/>
    <w:rsid w:val="387D1690"/>
    <w:rsid w:val="3AA06FEA"/>
    <w:rsid w:val="3DDA2813"/>
    <w:rsid w:val="47862D65"/>
    <w:rsid w:val="4A0D5D1E"/>
    <w:rsid w:val="4C823226"/>
    <w:rsid w:val="4CC43B6F"/>
    <w:rsid w:val="4D7D77BB"/>
    <w:rsid w:val="4FE16D06"/>
    <w:rsid w:val="55855303"/>
    <w:rsid w:val="575907F5"/>
    <w:rsid w:val="611F660B"/>
    <w:rsid w:val="613F1DAA"/>
    <w:rsid w:val="639E5EDE"/>
    <w:rsid w:val="654B569B"/>
    <w:rsid w:val="65D774B5"/>
    <w:rsid w:val="66A039D8"/>
    <w:rsid w:val="67C74EE9"/>
    <w:rsid w:val="68FE11FC"/>
    <w:rsid w:val="690A5DF3"/>
    <w:rsid w:val="6A861B3F"/>
    <w:rsid w:val="6BBB0271"/>
    <w:rsid w:val="6C423ADC"/>
    <w:rsid w:val="6D201747"/>
    <w:rsid w:val="705767FA"/>
    <w:rsid w:val="735076E3"/>
    <w:rsid w:val="78150D12"/>
    <w:rsid w:val="7894025B"/>
    <w:rsid w:val="7CBD1F92"/>
    <w:rsid w:val="7D573754"/>
    <w:rsid w:val="7EC54923"/>
    <w:rsid w:val="7F8A1B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3628</Words>
  <Characters>3946</Characters>
  <Lines>0</Lines>
  <Paragraphs>0</Paragraphs>
  <TotalTime>5</TotalTime>
  <ScaleCrop>false</ScaleCrop>
  <LinksUpToDate>false</LinksUpToDate>
  <CharactersWithSpaces>3985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2023-03-27T12:41:00Z</dcterms:created>
  <dc:creator>admin</dc:creator>
  <cp:lastModifiedBy>我想</cp:lastModifiedBy>
  <dcterms:modified xsi:type="dcterms:W3CDTF">2025-05-22T00:55:20Z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E29CCBBCFED3456BB5641FA3166E673F_13</vt:lpwstr>
  </property>
  <property fmtid="{D5CDD505-2E9C-101B-9397-08002B2CF9AE}" pid="4" name="KSOTemplateDocerSaveRecord">
    <vt:lpwstr>eyJoZGlkIjoiZGZmMDU5N2U1ODhjZWE1MzcwOTYzY2E0ZGI4ZjIxMmYiLCJ1c2VySWQiOiI0NjIwODIzNjAifQ==</vt:lpwstr>
  </property>
</Properties>
</file>