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04AFA5C6">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560" w:lineRule="atLeast"/>
        <w:ind w:left="102" w:right="42" w:firstLine="1040"/>
        <w:jc w:val="center"/>
        <w:rPr>
          <w:rFonts w:hint="eastAsia" w:ascii="黑体" w:hAnsi="宋体" w:eastAsia="黑体" w:cs="黑体"/>
          <w:i w:val="0"/>
          <w:iCs w:val="0"/>
          <w:caps w:val="0"/>
          <w:color w:val="444444"/>
          <w:spacing w:val="0"/>
          <w:kern w:val="0"/>
          <w:sz w:val="48"/>
          <w:szCs w:val="48"/>
          <w:shd w:val="clear" w:fill="FFFFFF"/>
          <w:lang w:val="en-US" w:eastAsia="zh-CN" w:bidi="ar"/>
        </w:rPr>
      </w:pPr>
    </w:p>
    <w:p w14:paraId="1581B767">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560" w:lineRule="atLeast"/>
        <w:ind w:left="102" w:right="42" w:firstLine="1040"/>
        <w:jc w:val="center"/>
        <w:rPr>
          <w:rFonts w:hint="eastAsia" w:ascii="黑体" w:hAnsi="宋体" w:eastAsia="黑体" w:cs="黑体"/>
          <w:i w:val="0"/>
          <w:iCs w:val="0"/>
          <w:caps w:val="0"/>
          <w:color w:val="444444"/>
          <w:spacing w:val="0"/>
          <w:kern w:val="0"/>
          <w:sz w:val="48"/>
          <w:szCs w:val="48"/>
          <w:shd w:val="clear" w:fill="FFFFFF"/>
          <w:lang w:val="en-US" w:eastAsia="zh-CN" w:bidi="ar"/>
        </w:rPr>
      </w:pPr>
    </w:p>
    <w:p w14:paraId="5ACB7FA7">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560" w:lineRule="atLeast"/>
        <w:ind w:left="102" w:right="42" w:firstLine="1040"/>
        <w:jc w:val="center"/>
        <w:rPr>
          <w:rFonts w:hint="eastAsia" w:ascii="黑体" w:hAnsi="宋体" w:eastAsia="黑体" w:cs="黑体"/>
          <w:i w:val="0"/>
          <w:iCs w:val="0"/>
          <w:caps w:val="0"/>
          <w:color w:val="444444"/>
          <w:spacing w:val="0"/>
          <w:kern w:val="0"/>
          <w:sz w:val="48"/>
          <w:szCs w:val="48"/>
          <w:shd w:val="clear" w:fill="FFFFFF"/>
          <w:lang w:val="en-US" w:eastAsia="zh-CN" w:bidi="ar"/>
        </w:rPr>
      </w:pPr>
    </w:p>
    <w:p w14:paraId="69758813">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560" w:lineRule="atLeast"/>
        <w:ind w:left="102" w:right="42" w:firstLine="1040"/>
        <w:jc w:val="center"/>
        <w:rPr>
          <w:rFonts w:hint="eastAsia" w:ascii="黑体" w:hAnsi="宋体" w:eastAsia="黑体" w:cs="黑体"/>
          <w:i w:val="0"/>
          <w:iCs w:val="0"/>
          <w:caps w:val="0"/>
          <w:color w:val="444444"/>
          <w:spacing w:val="0"/>
          <w:kern w:val="0"/>
          <w:sz w:val="48"/>
          <w:szCs w:val="48"/>
          <w:shd w:val="clear" w:fill="FFFFFF"/>
          <w:lang w:val="en-US" w:eastAsia="zh-CN" w:bidi="ar"/>
        </w:rPr>
      </w:pPr>
    </w:p>
    <w:p w14:paraId="0BC8993F">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560" w:lineRule="atLeast"/>
        <w:ind w:left="102" w:right="42" w:firstLine="1040"/>
        <w:jc w:val="center"/>
        <w:rPr>
          <w:rFonts w:hint="eastAsia" w:ascii="黑体" w:hAnsi="宋体" w:eastAsia="黑体" w:cs="黑体"/>
          <w:i w:val="0"/>
          <w:iCs w:val="0"/>
          <w:caps w:val="0"/>
          <w:color w:val="444444"/>
          <w:spacing w:val="0"/>
          <w:kern w:val="0"/>
          <w:sz w:val="48"/>
          <w:szCs w:val="48"/>
          <w:shd w:val="clear" w:fill="FFFFFF"/>
          <w:lang w:val="en-US" w:eastAsia="zh-CN" w:bidi="ar"/>
        </w:rPr>
      </w:pPr>
    </w:p>
    <w:p w14:paraId="7F67F895">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560" w:lineRule="atLeast"/>
        <w:ind w:left="102" w:right="42" w:firstLine="1040"/>
        <w:jc w:val="center"/>
        <w:rPr>
          <w:rFonts w:hint="eastAsia" w:ascii="黑体" w:hAnsi="宋体" w:eastAsia="黑体" w:cs="黑体"/>
          <w:i w:val="0"/>
          <w:iCs w:val="0"/>
          <w:caps w:val="0"/>
          <w:color w:val="444444"/>
          <w:spacing w:val="0"/>
          <w:kern w:val="0"/>
          <w:sz w:val="48"/>
          <w:szCs w:val="48"/>
          <w:shd w:val="clear" w:fill="FFFFFF"/>
          <w:lang w:val="en-US" w:eastAsia="zh-CN" w:bidi="ar"/>
        </w:rPr>
      </w:pPr>
    </w:p>
    <w:p w14:paraId="0E73D005">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560" w:lineRule="atLeast"/>
        <w:ind w:left="102" w:right="42" w:firstLine="1040"/>
        <w:jc w:val="center"/>
        <w:rPr>
          <w:rFonts w:hint="eastAsia" w:ascii="黑体" w:hAnsi="宋体" w:eastAsia="黑体" w:cs="黑体"/>
          <w:i w:val="0"/>
          <w:iCs w:val="0"/>
          <w:caps w:val="0"/>
          <w:color w:val="444444"/>
          <w:spacing w:val="0"/>
          <w:kern w:val="0"/>
          <w:sz w:val="52"/>
          <w:szCs w:val="52"/>
          <w:shd w:val="clear" w:fill="FFFFFF"/>
          <w:lang w:val="en-US" w:eastAsia="zh-CN" w:bidi="ar"/>
        </w:rPr>
      </w:pPr>
    </w:p>
    <w:p w14:paraId="1E8AEB26">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560" w:lineRule="atLeast"/>
        <w:ind w:left="102" w:right="42" w:firstLine="1040"/>
        <w:jc w:val="center"/>
        <w:rPr>
          <w:rFonts w:hint="eastAsia" w:ascii="黑体" w:hAnsi="宋体" w:eastAsia="黑体" w:cs="黑体"/>
          <w:i w:val="0"/>
          <w:iCs w:val="0"/>
          <w:caps w:val="0"/>
          <w:color w:val="444444"/>
          <w:spacing w:val="0"/>
          <w:kern w:val="0"/>
          <w:sz w:val="52"/>
          <w:szCs w:val="52"/>
          <w:shd w:val="clear" w:fill="FFFFFF"/>
          <w:lang w:val="en-US" w:eastAsia="zh-CN" w:bidi="ar"/>
        </w:rPr>
      </w:pPr>
      <w:r>
        <w:rPr>
          <w:rFonts w:hint="eastAsia" w:ascii="黑体" w:hAnsi="宋体" w:eastAsia="黑体" w:cs="黑体"/>
          <w:i w:val="0"/>
          <w:iCs w:val="0"/>
          <w:caps w:val="0"/>
          <w:color w:val="444444"/>
          <w:spacing w:val="0"/>
          <w:kern w:val="0"/>
          <w:sz w:val="52"/>
          <w:szCs w:val="52"/>
          <w:shd w:val="clear" w:fill="FFFFFF"/>
          <w:lang w:val="en-US" w:eastAsia="zh-CN" w:bidi="ar"/>
        </w:rPr>
        <w:t>2025年</w:t>
      </w:r>
      <w:r>
        <w:rPr>
          <w:rFonts w:ascii="黑体" w:hAnsi="宋体" w:eastAsia="黑体" w:cs="黑体"/>
          <w:i w:val="0"/>
          <w:iCs w:val="0"/>
          <w:caps w:val="0"/>
          <w:color w:val="444444"/>
          <w:spacing w:val="0"/>
          <w:kern w:val="0"/>
          <w:sz w:val="52"/>
          <w:szCs w:val="52"/>
          <w:shd w:val="clear" w:fill="FFFFFF"/>
          <w:lang w:val="en-US" w:eastAsia="zh-CN" w:bidi="ar"/>
        </w:rPr>
        <w:t>渑池县物资局</w:t>
      </w:r>
      <w:r>
        <w:rPr>
          <w:rFonts w:hint="eastAsia" w:ascii="黑体" w:hAnsi="宋体" w:eastAsia="黑体" w:cs="黑体"/>
          <w:i w:val="0"/>
          <w:iCs w:val="0"/>
          <w:caps w:val="0"/>
          <w:color w:val="444444"/>
          <w:spacing w:val="0"/>
          <w:kern w:val="0"/>
          <w:sz w:val="52"/>
          <w:szCs w:val="52"/>
          <w:shd w:val="clear" w:fill="FFFFFF"/>
          <w:lang w:val="en-US" w:eastAsia="zh-CN" w:bidi="ar"/>
        </w:rPr>
        <w:t>部门</w:t>
      </w:r>
    </w:p>
    <w:p w14:paraId="16693D37">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560" w:lineRule="atLeast"/>
        <w:ind w:left="102" w:right="42" w:firstLine="1040"/>
        <w:jc w:val="center"/>
        <w:rPr>
          <w:rFonts w:hint="eastAsia" w:ascii="微软雅黑" w:hAnsi="微软雅黑" w:eastAsia="微软雅黑" w:cs="微软雅黑"/>
          <w:i w:val="0"/>
          <w:iCs w:val="0"/>
          <w:caps w:val="0"/>
          <w:color w:val="444444"/>
          <w:spacing w:val="0"/>
          <w:sz w:val="52"/>
          <w:szCs w:val="52"/>
        </w:rPr>
      </w:pPr>
      <w:r>
        <w:rPr>
          <w:rFonts w:hint="eastAsia" w:ascii="黑体" w:hAnsi="宋体" w:eastAsia="黑体" w:cs="黑体"/>
          <w:i w:val="0"/>
          <w:iCs w:val="0"/>
          <w:caps w:val="0"/>
          <w:color w:val="444444"/>
          <w:spacing w:val="0"/>
          <w:kern w:val="0"/>
          <w:sz w:val="52"/>
          <w:szCs w:val="52"/>
          <w:shd w:val="clear" w:fill="FFFFFF"/>
          <w:lang w:val="en-US" w:eastAsia="zh-CN" w:bidi="ar"/>
        </w:rPr>
        <w:t>预算公开</w:t>
      </w:r>
      <w:r>
        <w:rPr>
          <w:rFonts w:hint="default" w:ascii="Times New Roman" w:hAnsi="Times New Roman" w:eastAsia="黑体" w:cs="Times New Roman"/>
          <w:i w:val="0"/>
          <w:iCs w:val="0"/>
          <w:caps w:val="0"/>
          <w:color w:val="444444"/>
          <w:spacing w:val="0"/>
          <w:kern w:val="0"/>
          <w:sz w:val="52"/>
          <w:szCs w:val="52"/>
          <w:shd w:val="clear" w:fill="FFFFFF"/>
          <w:lang w:val="en-US" w:eastAsia="zh-CN" w:bidi="ar"/>
        </w:rPr>
        <w:t> </w:t>
      </w:r>
    </w:p>
    <w:p w14:paraId="3CAA305B">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560" w:lineRule="atLeast"/>
        <w:ind w:left="102" w:right="42" w:firstLine="1040"/>
        <w:jc w:val="center"/>
        <w:rPr>
          <w:rFonts w:hint="eastAsia" w:ascii="黑体" w:hAnsi="宋体" w:eastAsia="黑体" w:cs="黑体"/>
          <w:i w:val="0"/>
          <w:iCs w:val="0"/>
          <w:caps w:val="0"/>
          <w:color w:val="444444"/>
          <w:spacing w:val="0"/>
          <w:kern w:val="0"/>
          <w:sz w:val="48"/>
          <w:szCs w:val="48"/>
          <w:shd w:val="clear" w:fill="FFFFFF"/>
          <w:lang w:val="en-US" w:eastAsia="zh-CN" w:bidi="ar"/>
        </w:rPr>
      </w:pPr>
    </w:p>
    <w:p w14:paraId="1E2BF42F">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560" w:lineRule="atLeast"/>
        <w:ind w:left="102" w:right="42" w:firstLine="1040"/>
        <w:jc w:val="center"/>
        <w:rPr>
          <w:rFonts w:hint="eastAsia" w:ascii="黑体" w:hAnsi="宋体" w:eastAsia="黑体" w:cs="黑体"/>
          <w:i w:val="0"/>
          <w:iCs w:val="0"/>
          <w:caps w:val="0"/>
          <w:color w:val="444444"/>
          <w:spacing w:val="0"/>
          <w:kern w:val="0"/>
          <w:sz w:val="48"/>
          <w:szCs w:val="48"/>
          <w:shd w:val="clear" w:fill="FFFFFF"/>
          <w:lang w:val="en-US" w:eastAsia="zh-CN" w:bidi="ar"/>
        </w:rPr>
      </w:pPr>
    </w:p>
    <w:p w14:paraId="1A7247B7">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560" w:lineRule="atLeast"/>
        <w:ind w:left="102" w:right="42" w:firstLine="1040"/>
        <w:jc w:val="center"/>
        <w:rPr>
          <w:rFonts w:hint="eastAsia" w:ascii="黑体" w:hAnsi="宋体" w:eastAsia="黑体" w:cs="黑体"/>
          <w:i w:val="0"/>
          <w:iCs w:val="0"/>
          <w:caps w:val="0"/>
          <w:color w:val="444444"/>
          <w:spacing w:val="0"/>
          <w:kern w:val="0"/>
          <w:sz w:val="48"/>
          <w:szCs w:val="48"/>
          <w:shd w:val="clear" w:fill="FFFFFF"/>
          <w:lang w:val="en-US" w:eastAsia="zh-CN" w:bidi="ar"/>
        </w:rPr>
      </w:pPr>
    </w:p>
    <w:p w14:paraId="1C2DDA36">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560" w:lineRule="atLeast"/>
        <w:ind w:left="102" w:right="42" w:firstLine="1040"/>
        <w:jc w:val="center"/>
        <w:rPr>
          <w:rFonts w:hint="eastAsia" w:ascii="黑体" w:hAnsi="宋体" w:eastAsia="黑体" w:cs="黑体"/>
          <w:i w:val="0"/>
          <w:iCs w:val="0"/>
          <w:caps w:val="0"/>
          <w:color w:val="444444"/>
          <w:spacing w:val="0"/>
          <w:kern w:val="0"/>
          <w:sz w:val="48"/>
          <w:szCs w:val="48"/>
          <w:shd w:val="clear" w:fill="FFFFFF"/>
          <w:lang w:val="en-US" w:eastAsia="zh-CN" w:bidi="ar"/>
        </w:rPr>
      </w:pPr>
    </w:p>
    <w:p w14:paraId="7E2E44A0">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560" w:lineRule="atLeast"/>
        <w:ind w:left="102" w:right="42" w:firstLine="1040"/>
        <w:jc w:val="center"/>
        <w:rPr>
          <w:rFonts w:hint="eastAsia" w:ascii="黑体" w:hAnsi="宋体" w:eastAsia="黑体" w:cs="黑体"/>
          <w:i w:val="0"/>
          <w:iCs w:val="0"/>
          <w:caps w:val="0"/>
          <w:color w:val="444444"/>
          <w:spacing w:val="0"/>
          <w:kern w:val="0"/>
          <w:sz w:val="48"/>
          <w:szCs w:val="48"/>
          <w:shd w:val="clear" w:fill="FFFFFF"/>
          <w:lang w:val="en-US" w:eastAsia="zh-CN" w:bidi="ar"/>
        </w:rPr>
      </w:pPr>
    </w:p>
    <w:p w14:paraId="7301826B">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560" w:lineRule="atLeast"/>
        <w:ind w:left="102" w:right="42" w:firstLine="1040"/>
        <w:jc w:val="center"/>
        <w:rPr>
          <w:rFonts w:hint="eastAsia" w:ascii="黑体" w:hAnsi="宋体" w:eastAsia="黑体" w:cs="黑体"/>
          <w:i w:val="0"/>
          <w:iCs w:val="0"/>
          <w:caps w:val="0"/>
          <w:color w:val="444444"/>
          <w:spacing w:val="0"/>
          <w:kern w:val="0"/>
          <w:sz w:val="48"/>
          <w:szCs w:val="48"/>
          <w:shd w:val="clear" w:fill="FFFFFF"/>
          <w:lang w:val="en-US" w:eastAsia="zh-CN" w:bidi="ar"/>
        </w:rPr>
      </w:pPr>
    </w:p>
    <w:p w14:paraId="42DAC241">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560" w:lineRule="atLeast"/>
        <w:ind w:left="102" w:right="42" w:firstLine="1040"/>
        <w:jc w:val="center"/>
        <w:rPr>
          <w:rFonts w:hint="eastAsia" w:ascii="黑体" w:hAnsi="宋体" w:eastAsia="黑体" w:cs="黑体"/>
          <w:i w:val="0"/>
          <w:iCs w:val="0"/>
          <w:caps w:val="0"/>
          <w:color w:val="444444"/>
          <w:spacing w:val="0"/>
          <w:kern w:val="0"/>
          <w:sz w:val="48"/>
          <w:szCs w:val="48"/>
          <w:shd w:val="clear" w:fill="FFFFFF"/>
          <w:lang w:val="en-US" w:eastAsia="zh-CN" w:bidi="ar"/>
        </w:rPr>
      </w:pPr>
    </w:p>
    <w:p w14:paraId="774E4F17">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560" w:lineRule="atLeast"/>
        <w:ind w:left="102" w:right="42" w:firstLine="1040"/>
        <w:jc w:val="center"/>
        <w:rPr>
          <w:rFonts w:hint="eastAsia" w:ascii="黑体" w:hAnsi="宋体" w:eastAsia="黑体" w:cs="黑体"/>
          <w:i w:val="0"/>
          <w:iCs w:val="0"/>
          <w:caps w:val="0"/>
          <w:color w:val="444444"/>
          <w:spacing w:val="0"/>
          <w:kern w:val="0"/>
          <w:sz w:val="48"/>
          <w:szCs w:val="48"/>
          <w:shd w:val="clear" w:fill="FFFFFF"/>
          <w:lang w:val="en-US" w:eastAsia="zh-CN" w:bidi="ar"/>
        </w:rPr>
      </w:pPr>
    </w:p>
    <w:p w14:paraId="70A56CD2">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560" w:lineRule="atLeast"/>
        <w:ind w:left="102" w:right="42" w:firstLine="1040"/>
        <w:jc w:val="center"/>
        <w:rPr>
          <w:rFonts w:hint="eastAsia" w:ascii="黑体" w:hAnsi="宋体" w:eastAsia="黑体" w:cs="黑体"/>
          <w:i w:val="0"/>
          <w:iCs w:val="0"/>
          <w:caps w:val="0"/>
          <w:color w:val="444444"/>
          <w:spacing w:val="0"/>
          <w:kern w:val="0"/>
          <w:sz w:val="48"/>
          <w:szCs w:val="48"/>
          <w:shd w:val="clear" w:fill="FFFFFF"/>
          <w:lang w:val="en-US" w:eastAsia="zh-CN" w:bidi="ar"/>
        </w:rPr>
      </w:pPr>
    </w:p>
    <w:p w14:paraId="22EC15BA">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560" w:lineRule="atLeast"/>
        <w:ind w:left="102" w:right="42" w:firstLine="1040"/>
        <w:jc w:val="center"/>
        <w:rPr>
          <w:rFonts w:hint="eastAsia" w:ascii="黑体" w:hAnsi="宋体" w:eastAsia="黑体" w:cs="黑体"/>
          <w:i w:val="0"/>
          <w:iCs w:val="0"/>
          <w:caps w:val="0"/>
          <w:color w:val="444444"/>
          <w:spacing w:val="0"/>
          <w:kern w:val="0"/>
          <w:sz w:val="48"/>
          <w:szCs w:val="48"/>
          <w:shd w:val="clear" w:fill="FFFFFF"/>
          <w:lang w:val="en-US" w:eastAsia="zh-CN" w:bidi="ar"/>
        </w:rPr>
      </w:pPr>
    </w:p>
    <w:p w14:paraId="27964904">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560" w:lineRule="atLeast"/>
        <w:ind w:left="102" w:right="42" w:firstLine="1040"/>
        <w:jc w:val="center"/>
        <w:rPr>
          <w:rFonts w:hint="eastAsia" w:ascii="黑体" w:hAnsi="宋体" w:eastAsia="黑体" w:cs="黑体"/>
          <w:i w:val="0"/>
          <w:iCs w:val="0"/>
          <w:caps w:val="0"/>
          <w:color w:val="444444"/>
          <w:spacing w:val="0"/>
          <w:kern w:val="0"/>
          <w:sz w:val="48"/>
          <w:szCs w:val="48"/>
          <w:shd w:val="clear" w:fill="FFFFFF"/>
          <w:lang w:val="en-US" w:eastAsia="zh-CN" w:bidi="ar"/>
        </w:rPr>
      </w:pPr>
    </w:p>
    <w:p w14:paraId="6B34481A">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560" w:lineRule="atLeast"/>
        <w:ind w:right="42"/>
        <w:jc w:val="both"/>
        <w:rPr>
          <w:rFonts w:hint="eastAsia" w:ascii="黑体" w:hAnsi="宋体" w:eastAsia="黑体" w:cs="黑体"/>
          <w:i w:val="0"/>
          <w:iCs w:val="0"/>
          <w:caps w:val="0"/>
          <w:color w:val="444444"/>
          <w:spacing w:val="0"/>
          <w:kern w:val="0"/>
          <w:sz w:val="48"/>
          <w:szCs w:val="48"/>
          <w:shd w:val="clear" w:fill="FFFFFF"/>
          <w:lang w:val="en-US" w:eastAsia="zh-CN" w:bidi="ar"/>
        </w:rPr>
      </w:pPr>
    </w:p>
    <w:p w14:paraId="047C5C77">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560" w:lineRule="atLeast"/>
        <w:ind w:left="102" w:right="42" w:firstLine="1040"/>
        <w:jc w:val="center"/>
        <w:rPr>
          <w:rFonts w:hint="eastAsia" w:ascii="黑体" w:hAnsi="宋体" w:eastAsia="黑体" w:cs="黑体"/>
          <w:i w:val="0"/>
          <w:iCs w:val="0"/>
          <w:caps w:val="0"/>
          <w:color w:val="444444"/>
          <w:spacing w:val="0"/>
          <w:kern w:val="0"/>
          <w:sz w:val="48"/>
          <w:szCs w:val="48"/>
          <w:shd w:val="clear" w:fill="FFFFFF"/>
          <w:lang w:val="en-US" w:eastAsia="zh-CN" w:bidi="ar"/>
        </w:rPr>
      </w:pPr>
      <w:r>
        <w:rPr>
          <w:rFonts w:hint="eastAsia" w:ascii="黑体" w:hAnsi="宋体" w:eastAsia="黑体" w:cs="黑体"/>
          <w:i w:val="0"/>
          <w:iCs w:val="0"/>
          <w:caps w:val="0"/>
          <w:color w:val="444444"/>
          <w:spacing w:val="0"/>
          <w:kern w:val="0"/>
          <w:sz w:val="48"/>
          <w:szCs w:val="48"/>
          <w:shd w:val="clear" w:fill="FFFFFF"/>
          <w:lang w:val="en-US" w:eastAsia="zh-CN" w:bidi="ar"/>
        </w:rPr>
        <w:t>2025年</w:t>
      </w:r>
      <w:r>
        <w:rPr>
          <w:rFonts w:ascii="黑体" w:hAnsi="宋体" w:eastAsia="黑体" w:cs="黑体"/>
          <w:i w:val="0"/>
          <w:iCs w:val="0"/>
          <w:caps w:val="0"/>
          <w:color w:val="444444"/>
          <w:spacing w:val="0"/>
          <w:kern w:val="0"/>
          <w:sz w:val="48"/>
          <w:szCs w:val="48"/>
          <w:shd w:val="clear" w:fill="FFFFFF"/>
          <w:lang w:val="en-US" w:eastAsia="zh-CN" w:bidi="ar"/>
        </w:rPr>
        <w:t>渑池县物资局</w:t>
      </w:r>
      <w:r>
        <w:rPr>
          <w:rFonts w:hint="eastAsia" w:ascii="黑体" w:hAnsi="宋体" w:eastAsia="黑体" w:cs="黑体"/>
          <w:i w:val="0"/>
          <w:iCs w:val="0"/>
          <w:caps w:val="0"/>
          <w:color w:val="444444"/>
          <w:spacing w:val="0"/>
          <w:kern w:val="0"/>
          <w:sz w:val="48"/>
          <w:szCs w:val="48"/>
          <w:shd w:val="clear" w:fill="FFFFFF"/>
          <w:lang w:val="en-US" w:eastAsia="zh-CN" w:bidi="ar"/>
        </w:rPr>
        <w:t>部门</w:t>
      </w:r>
    </w:p>
    <w:p w14:paraId="721EBB7A">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560" w:lineRule="atLeast"/>
        <w:ind w:left="102" w:right="42" w:firstLine="1040"/>
        <w:jc w:val="center"/>
        <w:rPr>
          <w:rFonts w:hint="eastAsia" w:ascii="微软雅黑" w:hAnsi="微软雅黑" w:eastAsia="微软雅黑" w:cs="微软雅黑"/>
          <w:i w:val="0"/>
          <w:iCs w:val="0"/>
          <w:caps w:val="0"/>
          <w:color w:val="444444"/>
          <w:spacing w:val="0"/>
          <w:sz w:val="48"/>
          <w:szCs w:val="48"/>
        </w:rPr>
      </w:pPr>
      <w:r>
        <w:rPr>
          <w:rFonts w:hint="eastAsia" w:ascii="黑体" w:hAnsi="宋体" w:eastAsia="黑体" w:cs="黑体"/>
          <w:i w:val="0"/>
          <w:iCs w:val="0"/>
          <w:caps w:val="0"/>
          <w:color w:val="444444"/>
          <w:spacing w:val="0"/>
          <w:kern w:val="0"/>
          <w:sz w:val="48"/>
          <w:szCs w:val="48"/>
          <w:shd w:val="clear" w:fill="FFFFFF"/>
          <w:lang w:val="en-US" w:eastAsia="zh-CN" w:bidi="ar"/>
        </w:rPr>
        <w:t>预算公开</w:t>
      </w:r>
      <w:r>
        <w:rPr>
          <w:rFonts w:hint="default" w:ascii="Times New Roman" w:hAnsi="Times New Roman" w:eastAsia="黑体" w:cs="Times New Roman"/>
          <w:i w:val="0"/>
          <w:iCs w:val="0"/>
          <w:caps w:val="0"/>
          <w:color w:val="444444"/>
          <w:spacing w:val="0"/>
          <w:kern w:val="0"/>
          <w:sz w:val="48"/>
          <w:szCs w:val="48"/>
          <w:shd w:val="clear" w:fill="FFFFFF"/>
          <w:lang w:val="en-US" w:eastAsia="zh-CN" w:bidi="ar"/>
        </w:rPr>
        <w:t> </w:t>
      </w:r>
    </w:p>
    <w:p w14:paraId="2075EA32">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560" w:lineRule="atLeast"/>
        <w:ind w:left="0" w:right="52" w:firstLine="3920"/>
        <w:jc w:val="left"/>
        <w:rPr>
          <w:rFonts w:hint="eastAsia" w:ascii="微软雅黑" w:hAnsi="微软雅黑" w:eastAsia="微软雅黑" w:cs="微软雅黑"/>
          <w:i w:val="0"/>
          <w:iCs w:val="0"/>
          <w:caps w:val="0"/>
          <w:color w:val="444444"/>
          <w:spacing w:val="0"/>
          <w:sz w:val="48"/>
          <w:szCs w:val="48"/>
        </w:rPr>
      </w:pPr>
      <w:r>
        <w:rPr>
          <w:rFonts w:hint="eastAsia" w:ascii="黑体" w:hAnsi="宋体" w:eastAsia="黑体" w:cs="黑体"/>
          <w:i w:val="0"/>
          <w:iCs w:val="0"/>
          <w:caps w:val="0"/>
          <w:color w:val="444444"/>
          <w:spacing w:val="0"/>
          <w:kern w:val="0"/>
          <w:sz w:val="48"/>
          <w:szCs w:val="48"/>
          <w:shd w:val="clear" w:fill="FFFFFF"/>
          <w:lang w:val="en-US" w:eastAsia="zh-CN" w:bidi="ar"/>
        </w:rPr>
        <w:t>目 </w:t>
      </w:r>
      <w:r>
        <w:rPr>
          <w:rFonts w:hint="default" w:ascii="Times New Roman" w:hAnsi="Times New Roman" w:eastAsia="黑体" w:cs="Times New Roman"/>
          <w:i w:val="0"/>
          <w:iCs w:val="0"/>
          <w:caps w:val="0"/>
          <w:color w:val="444444"/>
          <w:spacing w:val="2"/>
          <w:kern w:val="0"/>
          <w:sz w:val="48"/>
          <w:szCs w:val="48"/>
          <w:shd w:val="clear" w:fill="FFFFFF"/>
          <w:lang w:val="en-US" w:eastAsia="zh-CN" w:bidi="ar"/>
        </w:rPr>
        <w:t> </w:t>
      </w:r>
      <w:r>
        <w:rPr>
          <w:rFonts w:hint="eastAsia" w:ascii="黑体" w:hAnsi="宋体" w:eastAsia="黑体" w:cs="黑体"/>
          <w:i w:val="0"/>
          <w:iCs w:val="0"/>
          <w:caps w:val="0"/>
          <w:color w:val="444444"/>
          <w:spacing w:val="0"/>
          <w:kern w:val="0"/>
          <w:sz w:val="48"/>
          <w:szCs w:val="48"/>
          <w:shd w:val="clear" w:fill="FFFFFF"/>
          <w:lang w:val="en-US" w:eastAsia="zh-CN" w:bidi="ar"/>
        </w:rPr>
        <w:t>录</w:t>
      </w:r>
    </w:p>
    <w:p w14:paraId="4AD4FEBE">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560" w:lineRule="atLeast"/>
        <w:ind w:left="0" w:right="52" w:firstLine="3360"/>
        <w:jc w:val="left"/>
        <w:rPr>
          <w:rFonts w:hint="eastAsia" w:ascii="微软雅黑" w:hAnsi="微软雅黑" w:eastAsia="微软雅黑" w:cs="微软雅黑"/>
          <w:i w:val="0"/>
          <w:iCs w:val="0"/>
          <w:caps w:val="0"/>
          <w:color w:val="444444"/>
          <w:spacing w:val="0"/>
          <w:sz w:val="24"/>
          <w:szCs w:val="24"/>
        </w:rPr>
      </w:pPr>
      <w:r>
        <w:rPr>
          <w:rFonts w:hint="default" w:ascii="Times New Roman" w:hAnsi="Times New Roman" w:eastAsia="黑体" w:cs="Times New Roman"/>
          <w:i w:val="0"/>
          <w:iCs w:val="0"/>
          <w:caps w:val="0"/>
          <w:color w:val="444444"/>
          <w:spacing w:val="0"/>
          <w:kern w:val="0"/>
          <w:sz w:val="56"/>
          <w:szCs w:val="56"/>
          <w:shd w:val="clear" w:fill="FFFFFF"/>
          <w:lang w:val="en-US" w:eastAsia="zh-CN" w:bidi="ar"/>
        </w:rPr>
        <w:t> </w:t>
      </w:r>
    </w:p>
    <w:p w14:paraId="224A4AC1">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360" w:lineRule="atLeast"/>
        <w:ind w:left="900" w:right="2550" w:hanging="480"/>
        <w:jc w:val="left"/>
        <w:rPr>
          <w:rFonts w:hint="eastAsia" w:ascii="微软雅黑" w:hAnsi="微软雅黑" w:eastAsia="微软雅黑" w:cs="微软雅黑"/>
          <w:i w:val="0"/>
          <w:iCs w:val="0"/>
          <w:caps w:val="0"/>
          <w:color w:val="444444"/>
          <w:spacing w:val="0"/>
          <w:sz w:val="24"/>
          <w:szCs w:val="24"/>
        </w:rPr>
      </w:pPr>
      <w:r>
        <w:rPr>
          <w:rFonts w:hint="eastAsia" w:ascii="黑体" w:hAnsi="宋体" w:eastAsia="黑体" w:cs="黑体"/>
          <w:i w:val="0"/>
          <w:iCs w:val="0"/>
          <w:caps w:val="0"/>
          <w:color w:val="444444"/>
          <w:spacing w:val="0"/>
          <w:kern w:val="0"/>
          <w:sz w:val="32"/>
          <w:szCs w:val="32"/>
          <w:shd w:val="clear" w:fill="FFFFFF"/>
          <w:lang w:val="en-US" w:eastAsia="zh-CN" w:bidi="ar"/>
        </w:rPr>
        <w:t>第一部分 渑池县物资局概况</w:t>
      </w:r>
    </w:p>
    <w:p w14:paraId="768012BB">
      <w:pPr>
        <w:keepNext w:val="0"/>
        <w:keepLines w:val="0"/>
        <w:widowControl/>
        <w:numPr>
          <w:ilvl w:val="0"/>
          <w:numId w:val="1"/>
        </w:numPr>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360" w:lineRule="atLeast"/>
        <w:ind w:left="735" w:right="2550" w:firstLine="160"/>
        <w:jc w:val="left"/>
        <w:rPr>
          <w:rFonts w:ascii="仿宋_GB2312" w:hAnsi="微软雅黑" w:eastAsia="仿宋_GB2312" w:cs="仿宋_GB2312"/>
          <w:i w:val="0"/>
          <w:iCs w:val="0"/>
          <w:caps w:val="0"/>
          <w:color w:val="444444"/>
          <w:spacing w:val="0"/>
          <w:kern w:val="0"/>
          <w:sz w:val="32"/>
          <w:szCs w:val="32"/>
          <w:shd w:val="clear" w:fill="FFFFFF"/>
          <w:lang w:val="en-US" w:eastAsia="zh-CN" w:bidi="ar"/>
        </w:rPr>
      </w:pPr>
      <w:r>
        <w:rPr>
          <w:rFonts w:ascii="仿宋_GB2312" w:hAnsi="微软雅黑" w:eastAsia="仿宋_GB2312" w:cs="仿宋_GB2312"/>
          <w:i w:val="0"/>
          <w:iCs w:val="0"/>
          <w:caps w:val="0"/>
          <w:color w:val="444444"/>
          <w:spacing w:val="0"/>
          <w:kern w:val="0"/>
          <w:sz w:val="32"/>
          <w:szCs w:val="32"/>
          <w:shd w:val="clear" w:fill="FFFFFF"/>
          <w:lang w:val="en-US" w:eastAsia="zh-CN" w:bidi="ar"/>
        </w:rPr>
        <w:t>主要职能</w:t>
      </w:r>
    </w:p>
    <w:p w14:paraId="5DC1E1F4">
      <w:pPr>
        <w:keepNext w:val="0"/>
        <w:keepLines w:val="0"/>
        <w:widowControl/>
        <w:numPr>
          <w:ilvl w:val="0"/>
          <w:numId w:val="1"/>
        </w:numPr>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360" w:lineRule="atLeast"/>
        <w:ind w:left="735" w:right="2550" w:firstLine="160"/>
        <w:jc w:val="left"/>
        <w:rPr>
          <w:rFonts w:hint="eastAsia" w:ascii="微软雅黑" w:hAnsi="微软雅黑" w:eastAsia="微软雅黑" w:cs="微软雅黑"/>
          <w:i w:val="0"/>
          <w:iCs w:val="0"/>
          <w:caps w:val="0"/>
          <w:color w:val="444444"/>
          <w:spacing w:val="0"/>
          <w:sz w:val="24"/>
          <w:szCs w:val="24"/>
        </w:rPr>
      </w:pPr>
      <w:r>
        <w:rPr>
          <w:rFonts w:ascii="仿宋_GB2312" w:hAnsi="宋体" w:eastAsia="仿宋_GB2312" w:cs="仿宋_GB2312"/>
          <w:i w:val="0"/>
          <w:iCs w:val="0"/>
          <w:caps w:val="0"/>
          <w:color w:val="444444"/>
          <w:spacing w:val="0"/>
          <w:sz w:val="31"/>
          <w:szCs w:val="31"/>
          <w:shd w:val="clear" w:color="auto" w:fill="FFFFFF"/>
        </w:rPr>
        <w:t>机构设置</w:t>
      </w:r>
    </w:p>
    <w:p w14:paraId="34E42008">
      <w:pPr>
        <w:keepNext w:val="0"/>
        <w:keepLines w:val="0"/>
        <w:widowControl/>
        <w:numPr>
          <w:ilvl w:val="0"/>
          <w:numId w:val="1"/>
        </w:numPr>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360" w:lineRule="atLeast"/>
        <w:ind w:left="735" w:right="2550" w:firstLine="160"/>
        <w:jc w:val="left"/>
        <w:rPr>
          <w:rFonts w:hint="eastAsia" w:ascii="微软雅黑" w:hAnsi="微软雅黑" w:eastAsia="微软雅黑" w:cs="微软雅黑"/>
          <w:i w:val="0"/>
          <w:iCs w:val="0"/>
          <w:caps w:val="0"/>
          <w:color w:val="444444"/>
          <w:spacing w:val="0"/>
          <w:sz w:val="24"/>
          <w:szCs w:val="24"/>
        </w:rPr>
      </w:pPr>
      <w:r>
        <w:rPr>
          <w:rFonts w:hint="default" w:ascii="仿宋_GB2312" w:hAnsi="微软雅黑" w:eastAsia="仿宋_GB2312" w:cs="仿宋_GB2312"/>
          <w:i w:val="0"/>
          <w:iCs w:val="0"/>
          <w:caps w:val="0"/>
          <w:color w:val="444444"/>
          <w:spacing w:val="0"/>
          <w:kern w:val="0"/>
          <w:sz w:val="32"/>
          <w:szCs w:val="32"/>
          <w:shd w:val="clear" w:fill="FFFFFF"/>
          <w:lang w:val="en-US" w:eastAsia="zh-CN" w:bidi="ar"/>
        </w:rPr>
        <w:t>部门预算单位构成</w:t>
      </w:r>
    </w:p>
    <w:p w14:paraId="1FC7BCD1">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360" w:lineRule="atLeast"/>
        <w:ind w:left="319" w:leftChars="152" w:right="522" w:firstLine="0" w:firstLineChars="0"/>
        <w:jc w:val="left"/>
        <w:rPr>
          <w:rFonts w:hint="eastAsia" w:ascii="微软雅黑" w:hAnsi="微软雅黑" w:eastAsia="微软雅黑" w:cs="微软雅黑"/>
          <w:i w:val="0"/>
          <w:iCs w:val="0"/>
          <w:caps w:val="0"/>
          <w:color w:val="444444"/>
          <w:spacing w:val="0"/>
          <w:sz w:val="24"/>
          <w:szCs w:val="24"/>
        </w:rPr>
      </w:pPr>
      <w:r>
        <w:rPr>
          <w:rFonts w:hint="eastAsia" w:ascii="黑体" w:hAnsi="宋体" w:eastAsia="黑体" w:cs="黑体"/>
          <w:i w:val="0"/>
          <w:iCs w:val="0"/>
          <w:caps w:val="0"/>
          <w:color w:val="444444"/>
          <w:spacing w:val="0"/>
          <w:kern w:val="0"/>
          <w:sz w:val="32"/>
          <w:szCs w:val="32"/>
          <w:shd w:val="clear" w:fill="FFFFFF"/>
          <w:lang w:val="en-US" w:eastAsia="zh-CN" w:bidi="ar"/>
        </w:rPr>
        <w:t>第二部分 渑池县物资局2025年度部门预算情况说明第三部分</w:t>
      </w:r>
      <w:r>
        <w:rPr>
          <w:rFonts w:hint="eastAsia" w:ascii="黑体" w:hAnsi="宋体" w:eastAsia="黑体" w:cs="黑体"/>
          <w:i w:val="0"/>
          <w:iCs w:val="0"/>
          <w:caps w:val="0"/>
          <w:color w:val="444444"/>
          <w:spacing w:val="-32"/>
          <w:kern w:val="0"/>
          <w:sz w:val="32"/>
          <w:szCs w:val="32"/>
          <w:shd w:val="clear" w:fill="FFFFFF"/>
          <w:lang w:val="en-US" w:eastAsia="zh-CN" w:bidi="ar"/>
        </w:rPr>
        <w:t> </w:t>
      </w:r>
      <w:r>
        <w:rPr>
          <w:rFonts w:hint="eastAsia" w:ascii="黑体" w:hAnsi="宋体" w:eastAsia="黑体" w:cs="黑体"/>
          <w:i w:val="0"/>
          <w:iCs w:val="0"/>
          <w:caps w:val="0"/>
          <w:color w:val="444444"/>
          <w:spacing w:val="0"/>
          <w:kern w:val="0"/>
          <w:sz w:val="32"/>
          <w:szCs w:val="32"/>
          <w:shd w:val="clear" w:fill="FFFFFF"/>
          <w:lang w:val="en-US" w:eastAsia="zh-CN" w:bidi="ar"/>
        </w:rPr>
        <w:t>名词解释</w:t>
      </w:r>
    </w:p>
    <w:p w14:paraId="170FFDA6">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360" w:lineRule="atLeast"/>
        <w:ind w:left="0" w:right="0" w:firstLine="640"/>
        <w:jc w:val="left"/>
        <w:rPr>
          <w:rFonts w:hint="eastAsia" w:ascii="微软雅黑" w:hAnsi="微软雅黑" w:eastAsia="微软雅黑" w:cs="微软雅黑"/>
          <w:i w:val="0"/>
          <w:iCs w:val="0"/>
          <w:caps w:val="0"/>
          <w:color w:val="444444"/>
          <w:spacing w:val="0"/>
          <w:sz w:val="24"/>
          <w:szCs w:val="24"/>
        </w:rPr>
      </w:pPr>
      <w:r>
        <w:rPr>
          <w:rFonts w:hint="eastAsia" w:ascii="黑体" w:hAnsi="宋体" w:eastAsia="黑体" w:cs="黑体"/>
          <w:i w:val="0"/>
          <w:iCs w:val="0"/>
          <w:caps w:val="0"/>
          <w:color w:val="444444"/>
          <w:spacing w:val="0"/>
          <w:kern w:val="0"/>
          <w:sz w:val="32"/>
          <w:szCs w:val="32"/>
          <w:shd w:val="clear" w:fill="FFFFFF"/>
          <w:lang w:val="en-US" w:eastAsia="zh-CN" w:bidi="ar"/>
        </w:rPr>
        <w:t>附件：</w:t>
      </w:r>
      <w:r>
        <w:rPr>
          <w:rFonts w:hint="eastAsia" w:ascii="黑体" w:hAnsi="宋体" w:eastAsia="黑体" w:cs="黑体"/>
          <w:i w:val="0"/>
          <w:iCs w:val="0"/>
          <w:caps w:val="0"/>
          <w:color w:val="444444"/>
          <w:spacing w:val="-32"/>
          <w:kern w:val="0"/>
          <w:sz w:val="32"/>
          <w:szCs w:val="32"/>
          <w:shd w:val="clear" w:fill="FFFFFF"/>
          <w:lang w:val="en-US" w:eastAsia="zh-CN" w:bidi="ar"/>
        </w:rPr>
        <w:t> </w:t>
      </w:r>
      <w:r>
        <w:rPr>
          <w:rFonts w:hint="eastAsia" w:ascii="黑体" w:hAnsi="宋体" w:eastAsia="黑体" w:cs="黑体"/>
          <w:i w:val="0"/>
          <w:iCs w:val="0"/>
          <w:caps w:val="0"/>
          <w:color w:val="444444"/>
          <w:spacing w:val="0"/>
          <w:kern w:val="0"/>
          <w:sz w:val="32"/>
          <w:szCs w:val="32"/>
          <w:shd w:val="clear" w:fill="FFFFFF"/>
          <w:lang w:val="en-US" w:eastAsia="zh-CN" w:bidi="ar"/>
        </w:rPr>
        <w:t>渑池县物资局2025年度部门预算表</w:t>
      </w:r>
    </w:p>
    <w:p w14:paraId="11F39002">
      <w:pPr>
        <w:keepNext w:val="0"/>
        <w:keepLines w:val="0"/>
        <w:pageBreakBefore w:val="0"/>
        <w:widowControl w:val="0"/>
        <w:suppressLineNumbers w:val="0"/>
        <w:pBdr>
          <w:top w:val="none" w:color="auto" w:sz="0" w:space="0"/>
          <w:left w:val="none" w:color="auto" w:sz="0" w:space="0"/>
          <w:bottom w:val="none" w:color="auto" w:sz="0" w:space="0"/>
          <w:right w:val="none" w:color="auto" w:sz="0" w:space="0"/>
        </w:pBdr>
        <w:kinsoku/>
        <w:wordWrap/>
        <w:overflowPunct w:val="0"/>
        <w:topLinePunct w:val="0"/>
        <w:autoSpaceDE w:val="0"/>
        <w:autoSpaceDN w:val="0"/>
        <w:bidi w:val="0"/>
        <w:adjustRightInd/>
        <w:snapToGrid/>
        <w:spacing w:before="0" w:beforeAutospacing="0" w:after="0" w:afterAutospacing="0" w:line="580" w:lineRule="exact"/>
        <w:ind w:right="0" w:firstLine="960" w:firstLineChars="300"/>
        <w:jc w:val="left"/>
        <w:textAlignment w:val="auto"/>
        <w:rPr>
          <w:rFonts w:hint="eastAsia" w:ascii="仿宋_GB2312" w:hAnsi="微软雅黑" w:eastAsia="仿宋_GB2312" w:cs="仿宋_GB2312"/>
          <w:b w:val="0"/>
          <w:i w:val="0"/>
          <w:caps w:val="0"/>
          <w:color w:val="000000"/>
          <w:spacing w:val="0"/>
          <w:kern w:val="0"/>
          <w:sz w:val="32"/>
          <w:szCs w:val="32"/>
          <w:lang w:val="en-US" w:eastAsia="zh-CN" w:bidi="ar"/>
        </w:rPr>
      </w:pPr>
      <w:r>
        <w:rPr>
          <w:rFonts w:hint="eastAsia" w:ascii="仿宋_GB2312" w:hAnsi="微软雅黑" w:eastAsia="仿宋_GB2312" w:cs="仿宋_GB2312"/>
          <w:b w:val="0"/>
          <w:i w:val="0"/>
          <w:caps w:val="0"/>
          <w:color w:val="000000"/>
          <w:spacing w:val="0"/>
          <w:kern w:val="0"/>
          <w:sz w:val="32"/>
          <w:szCs w:val="32"/>
          <w:lang w:val="en-US" w:eastAsia="zh-CN" w:bidi="ar"/>
        </w:rPr>
        <w:t>一、部门收支总体情况表</w:t>
      </w:r>
    </w:p>
    <w:p w14:paraId="51B6033D">
      <w:pPr>
        <w:keepNext w:val="0"/>
        <w:keepLines w:val="0"/>
        <w:pageBreakBefore w:val="0"/>
        <w:widowControl w:val="0"/>
        <w:suppressLineNumbers w:val="0"/>
        <w:pBdr>
          <w:top w:val="none" w:color="auto" w:sz="0" w:space="0"/>
          <w:left w:val="none" w:color="auto" w:sz="0" w:space="0"/>
          <w:bottom w:val="none" w:color="auto" w:sz="0" w:space="0"/>
          <w:right w:val="none" w:color="auto" w:sz="0" w:space="0"/>
        </w:pBdr>
        <w:kinsoku/>
        <w:wordWrap/>
        <w:overflowPunct w:val="0"/>
        <w:topLinePunct w:val="0"/>
        <w:autoSpaceDE w:val="0"/>
        <w:autoSpaceDN w:val="0"/>
        <w:bidi w:val="0"/>
        <w:adjustRightInd/>
        <w:snapToGrid/>
        <w:spacing w:before="0" w:beforeAutospacing="0" w:after="0" w:afterAutospacing="0" w:line="580" w:lineRule="exact"/>
        <w:ind w:right="0" w:firstLine="960" w:firstLineChars="300"/>
        <w:jc w:val="left"/>
        <w:textAlignment w:val="auto"/>
        <w:rPr>
          <w:rFonts w:hint="eastAsia" w:ascii="仿宋_GB2312" w:hAnsi="微软雅黑" w:eastAsia="仿宋_GB2312" w:cs="仿宋_GB2312"/>
          <w:b w:val="0"/>
          <w:i w:val="0"/>
          <w:caps w:val="0"/>
          <w:color w:val="000000"/>
          <w:spacing w:val="0"/>
          <w:kern w:val="0"/>
          <w:sz w:val="32"/>
          <w:szCs w:val="32"/>
          <w:lang w:val="en-US" w:eastAsia="zh-CN" w:bidi="ar"/>
        </w:rPr>
      </w:pPr>
      <w:r>
        <w:rPr>
          <w:rFonts w:hint="eastAsia" w:ascii="仿宋_GB2312" w:hAnsi="微软雅黑" w:eastAsia="仿宋_GB2312" w:cs="仿宋_GB2312"/>
          <w:b w:val="0"/>
          <w:i w:val="0"/>
          <w:caps w:val="0"/>
          <w:color w:val="000000"/>
          <w:spacing w:val="0"/>
          <w:kern w:val="0"/>
          <w:sz w:val="32"/>
          <w:szCs w:val="32"/>
          <w:lang w:val="en-US" w:eastAsia="zh-CN" w:bidi="ar"/>
        </w:rPr>
        <w:t>二、部门收入总体情况表</w:t>
      </w:r>
    </w:p>
    <w:p w14:paraId="71EF6719">
      <w:pPr>
        <w:keepNext w:val="0"/>
        <w:keepLines w:val="0"/>
        <w:pageBreakBefore w:val="0"/>
        <w:widowControl w:val="0"/>
        <w:suppressLineNumbers w:val="0"/>
        <w:pBdr>
          <w:top w:val="none" w:color="auto" w:sz="0" w:space="0"/>
          <w:left w:val="none" w:color="auto" w:sz="0" w:space="0"/>
          <w:bottom w:val="none" w:color="auto" w:sz="0" w:space="0"/>
          <w:right w:val="none" w:color="auto" w:sz="0" w:space="0"/>
        </w:pBdr>
        <w:kinsoku/>
        <w:wordWrap/>
        <w:overflowPunct w:val="0"/>
        <w:topLinePunct w:val="0"/>
        <w:autoSpaceDE w:val="0"/>
        <w:autoSpaceDN w:val="0"/>
        <w:bidi w:val="0"/>
        <w:adjustRightInd/>
        <w:snapToGrid/>
        <w:spacing w:before="0" w:beforeAutospacing="0" w:after="0" w:afterAutospacing="0" w:line="580" w:lineRule="exact"/>
        <w:ind w:right="0" w:firstLine="960" w:firstLineChars="300"/>
        <w:jc w:val="left"/>
        <w:textAlignment w:val="auto"/>
        <w:rPr>
          <w:rFonts w:hint="eastAsia" w:ascii="仿宋_GB2312" w:hAnsi="微软雅黑" w:eastAsia="仿宋_GB2312" w:cs="仿宋_GB2312"/>
          <w:b w:val="0"/>
          <w:i w:val="0"/>
          <w:caps w:val="0"/>
          <w:color w:val="000000"/>
          <w:spacing w:val="0"/>
          <w:kern w:val="0"/>
          <w:sz w:val="32"/>
          <w:szCs w:val="32"/>
          <w:lang w:val="en-US" w:eastAsia="zh-CN" w:bidi="ar"/>
        </w:rPr>
      </w:pPr>
      <w:r>
        <w:rPr>
          <w:rFonts w:hint="eastAsia" w:ascii="仿宋_GB2312" w:hAnsi="微软雅黑" w:eastAsia="仿宋_GB2312" w:cs="仿宋_GB2312"/>
          <w:b w:val="0"/>
          <w:i w:val="0"/>
          <w:caps w:val="0"/>
          <w:color w:val="000000"/>
          <w:spacing w:val="0"/>
          <w:kern w:val="0"/>
          <w:sz w:val="32"/>
          <w:szCs w:val="32"/>
          <w:lang w:val="en-US" w:eastAsia="zh-CN" w:bidi="ar"/>
        </w:rPr>
        <w:t>三、部门支出总体情况表</w:t>
      </w:r>
    </w:p>
    <w:p w14:paraId="6B4E334B">
      <w:pPr>
        <w:keepNext w:val="0"/>
        <w:keepLines w:val="0"/>
        <w:pageBreakBefore w:val="0"/>
        <w:widowControl w:val="0"/>
        <w:suppressLineNumbers w:val="0"/>
        <w:pBdr>
          <w:top w:val="none" w:color="auto" w:sz="0" w:space="0"/>
          <w:left w:val="none" w:color="auto" w:sz="0" w:space="0"/>
          <w:bottom w:val="none" w:color="auto" w:sz="0" w:space="0"/>
          <w:right w:val="none" w:color="auto" w:sz="0" w:space="0"/>
        </w:pBdr>
        <w:kinsoku/>
        <w:wordWrap/>
        <w:overflowPunct w:val="0"/>
        <w:topLinePunct w:val="0"/>
        <w:autoSpaceDE w:val="0"/>
        <w:autoSpaceDN w:val="0"/>
        <w:bidi w:val="0"/>
        <w:adjustRightInd/>
        <w:snapToGrid/>
        <w:spacing w:before="0" w:beforeAutospacing="0" w:after="0" w:afterAutospacing="0" w:line="580" w:lineRule="exact"/>
        <w:ind w:right="0" w:firstLine="960" w:firstLineChars="300"/>
        <w:jc w:val="left"/>
        <w:textAlignment w:val="auto"/>
        <w:rPr>
          <w:rFonts w:hint="eastAsia" w:ascii="仿宋_GB2312" w:hAnsi="微软雅黑" w:eastAsia="仿宋_GB2312" w:cs="仿宋_GB2312"/>
          <w:b w:val="0"/>
          <w:i w:val="0"/>
          <w:caps w:val="0"/>
          <w:color w:val="000000"/>
          <w:spacing w:val="0"/>
          <w:kern w:val="0"/>
          <w:sz w:val="32"/>
          <w:szCs w:val="32"/>
          <w:lang w:val="en-US" w:eastAsia="zh-CN" w:bidi="ar"/>
        </w:rPr>
      </w:pPr>
      <w:r>
        <w:rPr>
          <w:rFonts w:hint="eastAsia" w:ascii="仿宋_GB2312" w:hAnsi="微软雅黑" w:eastAsia="仿宋_GB2312" w:cs="仿宋_GB2312"/>
          <w:b w:val="0"/>
          <w:i w:val="0"/>
          <w:caps w:val="0"/>
          <w:color w:val="000000"/>
          <w:spacing w:val="0"/>
          <w:kern w:val="0"/>
          <w:sz w:val="32"/>
          <w:szCs w:val="32"/>
          <w:lang w:val="en-US" w:eastAsia="zh-CN" w:bidi="ar"/>
        </w:rPr>
        <w:t>四、财政拨款收支总体情况表</w:t>
      </w:r>
    </w:p>
    <w:p w14:paraId="6C2B9B51">
      <w:pPr>
        <w:keepNext w:val="0"/>
        <w:keepLines w:val="0"/>
        <w:pageBreakBefore w:val="0"/>
        <w:widowControl w:val="0"/>
        <w:suppressLineNumbers w:val="0"/>
        <w:pBdr>
          <w:top w:val="none" w:color="auto" w:sz="0" w:space="0"/>
          <w:left w:val="none" w:color="auto" w:sz="0" w:space="0"/>
          <w:bottom w:val="none" w:color="auto" w:sz="0" w:space="0"/>
          <w:right w:val="none" w:color="auto" w:sz="0" w:space="0"/>
        </w:pBdr>
        <w:kinsoku/>
        <w:wordWrap/>
        <w:overflowPunct w:val="0"/>
        <w:topLinePunct w:val="0"/>
        <w:autoSpaceDE w:val="0"/>
        <w:autoSpaceDN w:val="0"/>
        <w:bidi w:val="0"/>
        <w:adjustRightInd/>
        <w:snapToGrid/>
        <w:spacing w:before="0" w:beforeAutospacing="0" w:after="0" w:afterAutospacing="0" w:line="580" w:lineRule="exact"/>
        <w:ind w:right="0" w:firstLine="960" w:firstLineChars="300"/>
        <w:jc w:val="left"/>
        <w:textAlignment w:val="auto"/>
        <w:rPr>
          <w:rFonts w:hint="eastAsia" w:ascii="仿宋_GB2312" w:hAnsi="微软雅黑" w:eastAsia="仿宋_GB2312" w:cs="仿宋_GB2312"/>
          <w:b w:val="0"/>
          <w:i w:val="0"/>
          <w:caps w:val="0"/>
          <w:color w:val="000000"/>
          <w:spacing w:val="0"/>
          <w:kern w:val="0"/>
          <w:sz w:val="32"/>
          <w:szCs w:val="32"/>
          <w:lang w:val="en-US" w:eastAsia="zh-CN" w:bidi="ar"/>
        </w:rPr>
      </w:pPr>
      <w:r>
        <w:rPr>
          <w:rFonts w:hint="eastAsia" w:ascii="仿宋_GB2312" w:hAnsi="微软雅黑" w:eastAsia="仿宋_GB2312" w:cs="仿宋_GB2312"/>
          <w:b w:val="0"/>
          <w:i w:val="0"/>
          <w:caps w:val="0"/>
          <w:color w:val="000000"/>
          <w:spacing w:val="0"/>
          <w:kern w:val="0"/>
          <w:sz w:val="32"/>
          <w:szCs w:val="32"/>
          <w:lang w:val="en-US" w:eastAsia="zh-CN" w:bidi="ar"/>
        </w:rPr>
        <w:t>五、一般公共预算支出情况表</w:t>
      </w:r>
    </w:p>
    <w:p w14:paraId="059E7BE5">
      <w:pPr>
        <w:keepNext w:val="0"/>
        <w:keepLines w:val="0"/>
        <w:pageBreakBefore w:val="0"/>
        <w:widowControl w:val="0"/>
        <w:suppressLineNumbers w:val="0"/>
        <w:pBdr>
          <w:top w:val="none" w:color="auto" w:sz="0" w:space="0"/>
          <w:left w:val="none" w:color="auto" w:sz="0" w:space="0"/>
          <w:bottom w:val="none" w:color="auto" w:sz="0" w:space="0"/>
          <w:right w:val="none" w:color="auto" w:sz="0" w:space="0"/>
        </w:pBdr>
        <w:kinsoku/>
        <w:wordWrap/>
        <w:overflowPunct w:val="0"/>
        <w:topLinePunct w:val="0"/>
        <w:autoSpaceDE w:val="0"/>
        <w:autoSpaceDN w:val="0"/>
        <w:bidi w:val="0"/>
        <w:adjustRightInd/>
        <w:snapToGrid/>
        <w:spacing w:before="0" w:beforeAutospacing="0" w:after="0" w:afterAutospacing="0" w:line="580" w:lineRule="exact"/>
        <w:ind w:right="0" w:firstLine="960" w:firstLineChars="300"/>
        <w:jc w:val="left"/>
        <w:textAlignment w:val="auto"/>
        <w:rPr>
          <w:rFonts w:hint="eastAsia" w:ascii="仿宋_GB2312" w:hAnsi="微软雅黑" w:eastAsia="仿宋_GB2312" w:cs="仿宋_GB2312"/>
          <w:b w:val="0"/>
          <w:i w:val="0"/>
          <w:caps w:val="0"/>
          <w:color w:val="000000"/>
          <w:spacing w:val="0"/>
          <w:kern w:val="0"/>
          <w:sz w:val="32"/>
          <w:szCs w:val="32"/>
          <w:lang w:val="en-US" w:eastAsia="zh-CN" w:bidi="ar"/>
        </w:rPr>
      </w:pPr>
      <w:r>
        <w:rPr>
          <w:rFonts w:hint="eastAsia" w:ascii="仿宋_GB2312" w:hAnsi="微软雅黑" w:eastAsia="仿宋_GB2312" w:cs="仿宋_GB2312"/>
          <w:b w:val="0"/>
          <w:i w:val="0"/>
          <w:caps w:val="0"/>
          <w:color w:val="000000"/>
          <w:spacing w:val="0"/>
          <w:kern w:val="0"/>
          <w:sz w:val="32"/>
          <w:szCs w:val="32"/>
          <w:lang w:val="en-US" w:eastAsia="zh-CN" w:bidi="ar"/>
        </w:rPr>
        <w:t>六、一般公共预算基本支出情况表</w:t>
      </w:r>
    </w:p>
    <w:p w14:paraId="7281DE1A">
      <w:pPr>
        <w:keepNext w:val="0"/>
        <w:keepLines w:val="0"/>
        <w:pageBreakBefore w:val="0"/>
        <w:widowControl w:val="0"/>
        <w:suppressLineNumbers w:val="0"/>
        <w:pBdr>
          <w:top w:val="none" w:color="auto" w:sz="0" w:space="0"/>
          <w:left w:val="none" w:color="auto" w:sz="0" w:space="0"/>
          <w:bottom w:val="none" w:color="auto" w:sz="0" w:space="0"/>
          <w:right w:val="none" w:color="auto" w:sz="0" w:space="0"/>
        </w:pBdr>
        <w:kinsoku/>
        <w:wordWrap/>
        <w:overflowPunct w:val="0"/>
        <w:topLinePunct w:val="0"/>
        <w:autoSpaceDE w:val="0"/>
        <w:autoSpaceDN w:val="0"/>
        <w:bidi w:val="0"/>
        <w:adjustRightInd/>
        <w:snapToGrid/>
        <w:spacing w:before="0" w:beforeAutospacing="0" w:after="0" w:afterAutospacing="0" w:line="580" w:lineRule="exact"/>
        <w:ind w:right="0" w:firstLine="960" w:firstLineChars="300"/>
        <w:jc w:val="left"/>
        <w:textAlignment w:val="auto"/>
        <w:rPr>
          <w:rFonts w:hint="eastAsia" w:ascii="仿宋_GB2312" w:hAnsi="微软雅黑" w:eastAsia="仿宋_GB2312" w:cs="仿宋_GB2312"/>
          <w:b w:val="0"/>
          <w:i w:val="0"/>
          <w:caps w:val="0"/>
          <w:color w:val="000000"/>
          <w:spacing w:val="0"/>
          <w:kern w:val="0"/>
          <w:sz w:val="32"/>
          <w:szCs w:val="32"/>
          <w:lang w:val="en-US" w:eastAsia="zh-CN" w:bidi="ar"/>
        </w:rPr>
      </w:pPr>
      <w:r>
        <w:rPr>
          <w:rFonts w:hint="eastAsia" w:ascii="仿宋_GB2312" w:hAnsi="微软雅黑" w:eastAsia="仿宋_GB2312" w:cs="仿宋_GB2312"/>
          <w:b w:val="0"/>
          <w:i w:val="0"/>
          <w:caps w:val="0"/>
          <w:color w:val="000000"/>
          <w:spacing w:val="0"/>
          <w:kern w:val="0"/>
          <w:sz w:val="32"/>
          <w:szCs w:val="32"/>
          <w:lang w:val="en-US" w:eastAsia="zh-CN" w:bidi="ar"/>
        </w:rPr>
        <w:t>七、支出经济分类汇总表</w:t>
      </w:r>
    </w:p>
    <w:p w14:paraId="4DF2C927">
      <w:pPr>
        <w:keepNext w:val="0"/>
        <w:keepLines w:val="0"/>
        <w:pageBreakBefore w:val="0"/>
        <w:widowControl w:val="0"/>
        <w:suppressLineNumbers w:val="0"/>
        <w:pBdr>
          <w:top w:val="none" w:color="auto" w:sz="0" w:space="0"/>
          <w:left w:val="none" w:color="auto" w:sz="0" w:space="0"/>
          <w:bottom w:val="none" w:color="auto" w:sz="0" w:space="0"/>
          <w:right w:val="none" w:color="auto" w:sz="0" w:space="0"/>
        </w:pBdr>
        <w:kinsoku/>
        <w:wordWrap/>
        <w:overflowPunct w:val="0"/>
        <w:topLinePunct w:val="0"/>
        <w:autoSpaceDE w:val="0"/>
        <w:autoSpaceDN w:val="0"/>
        <w:bidi w:val="0"/>
        <w:adjustRightInd/>
        <w:snapToGrid/>
        <w:spacing w:before="0" w:beforeAutospacing="0" w:after="0" w:afterAutospacing="0" w:line="580" w:lineRule="exact"/>
        <w:ind w:right="0" w:firstLine="960" w:firstLineChars="300"/>
        <w:jc w:val="left"/>
        <w:textAlignment w:val="auto"/>
        <w:rPr>
          <w:rFonts w:hint="eastAsia" w:ascii="仿宋_GB2312" w:hAnsi="微软雅黑" w:eastAsia="仿宋_GB2312" w:cs="仿宋_GB2312"/>
          <w:b w:val="0"/>
          <w:i w:val="0"/>
          <w:caps w:val="0"/>
          <w:color w:val="000000"/>
          <w:spacing w:val="0"/>
          <w:kern w:val="0"/>
          <w:sz w:val="32"/>
          <w:szCs w:val="32"/>
          <w:lang w:val="en-US" w:eastAsia="zh-CN" w:bidi="ar"/>
        </w:rPr>
      </w:pPr>
      <w:r>
        <w:rPr>
          <w:rFonts w:hint="eastAsia" w:ascii="仿宋_GB2312" w:hAnsi="微软雅黑" w:eastAsia="仿宋_GB2312" w:cs="仿宋_GB2312"/>
          <w:b w:val="0"/>
          <w:i w:val="0"/>
          <w:caps w:val="0"/>
          <w:color w:val="000000"/>
          <w:spacing w:val="0"/>
          <w:kern w:val="0"/>
          <w:sz w:val="32"/>
          <w:szCs w:val="32"/>
          <w:lang w:val="en-US" w:eastAsia="zh-CN" w:bidi="ar"/>
        </w:rPr>
        <w:t>八、一般公共预算“三公”经费支出情况表</w:t>
      </w:r>
    </w:p>
    <w:p w14:paraId="1BCCD9A3">
      <w:pPr>
        <w:keepNext w:val="0"/>
        <w:keepLines w:val="0"/>
        <w:pageBreakBefore w:val="0"/>
        <w:widowControl w:val="0"/>
        <w:suppressLineNumbers w:val="0"/>
        <w:pBdr>
          <w:top w:val="none" w:color="auto" w:sz="0" w:space="0"/>
          <w:left w:val="none" w:color="auto" w:sz="0" w:space="0"/>
          <w:bottom w:val="none" w:color="auto" w:sz="0" w:space="0"/>
          <w:right w:val="none" w:color="auto" w:sz="0" w:space="0"/>
        </w:pBdr>
        <w:kinsoku/>
        <w:wordWrap/>
        <w:overflowPunct w:val="0"/>
        <w:topLinePunct w:val="0"/>
        <w:autoSpaceDE w:val="0"/>
        <w:autoSpaceDN w:val="0"/>
        <w:bidi w:val="0"/>
        <w:adjustRightInd/>
        <w:snapToGrid/>
        <w:spacing w:before="0" w:beforeAutospacing="0" w:after="0" w:afterAutospacing="0" w:line="580" w:lineRule="exact"/>
        <w:ind w:right="0" w:firstLine="960" w:firstLineChars="300"/>
        <w:jc w:val="left"/>
        <w:textAlignment w:val="auto"/>
        <w:rPr>
          <w:rFonts w:hint="eastAsia" w:ascii="仿宋_GB2312" w:hAnsi="微软雅黑" w:eastAsia="仿宋_GB2312" w:cs="仿宋_GB2312"/>
          <w:b w:val="0"/>
          <w:i w:val="0"/>
          <w:caps w:val="0"/>
          <w:color w:val="000000"/>
          <w:spacing w:val="0"/>
          <w:kern w:val="0"/>
          <w:sz w:val="32"/>
          <w:szCs w:val="32"/>
          <w:lang w:val="en-US" w:eastAsia="zh-CN" w:bidi="ar"/>
        </w:rPr>
      </w:pPr>
      <w:r>
        <w:rPr>
          <w:rFonts w:hint="eastAsia" w:ascii="仿宋_GB2312" w:hAnsi="微软雅黑" w:eastAsia="仿宋_GB2312" w:cs="仿宋_GB2312"/>
          <w:b w:val="0"/>
          <w:i w:val="0"/>
          <w:caps w:val="0"/>
          <w:color w:val="000000"/>
          <w:spacing w:val="0"/>
          <w:kern w:val="0"/>
          <w:sz w:val="32"/>
          <w:szCs w:val="32"/>
          <w:lang w:val="en-US" w:eastAsia="zh-CN" w:bidi="ar"/>
        </w:rPr>
        <w:t>九、政府性基金预算支出情况表</w:t>
      </w:r>
    </w:p>
    <w:p w14:paraId="73A0C773">
      <w:pPr>
        <w:keepNext w:val="0"/>
        <w:keepLines w:val="0"/>
        <w:pageBreakBefore w:val="0"/>
        <w:widowControl w:val="0"/>
        <w:suppressLineNumbers w:val="0"/>
        <w:pBdr>
          <w:top w:val="none" w:color="auto" w:sz="0" w:space="0"/>
          <w:left w:val="none" w:color="auto" w:sz="0" w:space="0"/>
          <w:bottom w:val="none" w:color="auto" w:sz="0" w:space="0"/>
          <w:right w:val="none" w:color="auto" w:sz="0" w:space="0"/>
        </w:pBdr>
        <w:kinsoku/>
        <w:wordWrap/>
        <w:overflowPunct w:val="0"/>
        <w:topLinePunct w:val="0"/>
        <w:autoSpaceDE w:val="0"/>
        <w:autoSpaceDN w:val="0"/>
        <w:bidi w:val="0"/>
        <w:adjustRightInd/>
        <w:snapToGrid/>
        <w:spacing w:before="0" w:beforeAutospacing="0" w:after="0" w:afterAutospacing="0" w:line="580" w:lineRule="exact"/>
        <w:ind w:right="0" w:firstLine="960" w:firstLineChars="300"/>
        <w:jc w:val="left"/>
        <w:textAlignment w:val="auto"/>
        <w:rPr>
          <w:rFonts w:hint="eastAsia" w:ascii="仿宋_GB2312" w:hAnsi="微软雅黑" w:eastAsia="仿宋_GB2312" w:cs="仿宋_GB2312"/>
          <w:b w:val="0"/>
          <w:i w:val="0"/>
          <w:caps w:val="0"/>
          <w:color w:val="000000"/>
          <w:spacing w:val="0"/>
          <w:kern w:val="0"/>
          <w:sz w:val="32"/>
          <w:szCs w:val="32"/>
          <w:lang w:val="en-US" w:eastAsia="zh-CN" w:bidi="ar"/>
        </w:rPr>
      </w:pPr>
      <w:r>
        <w:rPr>
          <w:rFonts w:hint="eastAsia" w:ascii="仿宋_GB2312" w:hAnsi="微软雅黑" w:eastAsia="仿宋_GB2312" w:cs="仿宋_GB2312"/>
          <w:b w:val="0"/>
          <w:i w:val="0"/>
          <w:caps w:val="0"/>
          <w:color w:val="000000"/>
          <w:spacing w:val="0"/>
          <w:kern w:val="0"/>
          <w:sz w:val="32"/>
          <w:szCs w:val="32"/>
          <w:lang w:val="en-US" w:eastAsia="zh-CN" w:bidi="ar"/>
        </w:rPr>
        <w:t>十、项目支出预算表</w:t>
      </w:r>
    </w:p>
    <w:p w14:paraId="625FED57">
      <w:pPr>
        <w:keepNext w:val="0"/>
        <w:keepLines w:val="0"/>
        <w:pageBreakBefore w:val="0"/>
        <w:widowControl w:val="0"/>
        <w:suppressLineNumbers w:val="0"/>
        <w:pBdr>
          <w:top w:val="none" w:color="auto" w:sz="0" w:space="0"/>
          <w:left w:val="none" w:color="auto" w:sz="0" w:space="0"/>
          <w:bottom w:val="none" w:color="auto" w:sz="0" w:space="0"/>
          <w:right w:val="none" w:color="auto" w:sz="0" w:space="0"/>
        </w:pBdr>
        <w:kinsoku/>
        <w:wordWrap/>
        <w:overflowPunct w:val="0"/>
        <w:topLinePunct w:val="0"/>
        <w:autoSpaceDE w:val="0"/>
        <w:autoSpaceDN w:val="0"/>
        <w:bidi w:val="0"/>
        <w:adjustRightInd/>
        <w:snapToGrid/>
        <w:spacing w:before="0" w:beforeAutospacing="0" w:after="0" w:afterAutospacing="0" w:line="580" w:lineRule="exact"/>
        <w:ind w:right="0" w:firstLine="960" w:firstLineChars="300"/>
        <w:jc w:val="left"/>
        <w:textAlignment w:val="auto"/>
        <w:rPr>
          <w:rFonts w:hint="eastAsia" w:ascii="仿宋_GB2312" w:hAnsi="微软雅黑" w:eastAsia="仿宋_GB2312" w:cs="仿宋_GB2312"/>
          <w:b w:val="0"/>
          <w:i w:val="0"/>
          <w:caps w:val="0"/>
          <w:color w:val="000000"/>
          <w:spacing w:val="0"/>
          <w:kern w:val="0"/>
          <w:sz w:val="32"/>
          <w:szCs w:val="32"/>
          <w:lang w:val="en-US" w:eastAsia="zh-CN" w:bidi="ar"/>
        </w:rPr>
      </w:pPr>
      <w:r>
        <w:rPr>
          <w:rFonts w:hint="eastAsia" w:ascii="仿宋_GB2312" w:hAnsi="微软雅黑" w:eastAsia="仿宋_GB2312" w:cs="仿宋_GB2312"/>
          <w:b w:val="0"/>
          <w:i w:val="0"/>
          <w:caps w:val="0"/>
          <w:color w:val="000000"/>
          <w:spacing w:val="0"/>
          <w:kern w:val="0"/>
          <w:sz w:val="32"/>
          <w:szCs w:val="32"/>
          <w:lang w:val="en-US" w:eastAsia="zh-CN" w:bidi="ar"/>
        </w:rPr>
        <w:t>十一、部门(单位)整体绩效目标表</w:t>
      </w:r>
    </w:p>
    <w:p w14:paraId="60D1ED32">
      <w:pPr>
        <w:kinsoku w:val="0"/>
        <w:overflowPunct w:val="0"/>
        <w:adjustRightInd w:val="0"/>
        <w:snapToGrid w:val="0"/>
        <w:spacing w:line="560" w:lineRule="exact"/>
        <w:ind w:right="51" w:firstLine="960" w:firstLineChars="300"/>
        <w:rPr>
          <w:rFonts w:ascii="黑体" w:hAnsi="Times New Roman" w:eastAsia="黑体" w:cs="黑体"/>
          <w:sz w:val="56"/>
          <w:szCs w:val="56"/>
        </w:rPr>
      </w:pPr>
      <w:r>
        <w:rPr>
          <w:rFonts w:hint="eastAsia" w:ascii="仿宋_GB2312" w:hAnsi="微软雅黑" w:eastAsia="仿宋_GB2312" w:cs="仿宋_GB2312"/>
          <w:b w:val="0"/>
          <w:i w:val="0"/>
          <w:caps w:val="0"/>
          <w:color w:val="000000"/>
          <w:spacing w:val="0"/>
          <w:kern w:val="0"/>
          <w:sz w:val="32"/>
          <w:szCs w:val="32"/>
          <w:lang w:val="en-US" w:eastAsia="zh-CN" w:bidi="ar"/>
        </w:rPr>
        <w:t>十二、部门预算项目绩效目标汇总表</w:t>
      </w:r>
    </w:p>
    <w:p w14:paraId="050930F5">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560" w:lineRule="atLeast"/>
        <w:ind w:left="0" w:right="52" w:firstLine="960"/>
        <w:jc w:val="left"/>
        <w:rPr>
          <w:rFonts w:hint="eastAsia" w:ascii="微软雅黑" w:hAnsi="微软雅黑" w:eastAsia="微软雅黑" w:cs="微软雅黑"/>
          <w:i w:val="0"/>
          <w:iCs w:val="0"/>
          <w:caps w:val="0"/>
          <w:color w:val="444444"/>
          <w:spacing w:val="0"/>
          <w:sz w:val="24"/>
          <w:szCs w:val="24"/>
        </w:rPr>
      </w:pPr>
      <w:r>
        <w:rPr>
          <w:rFonts w:hint="eastAsia" w:ascii="宋体" w:hAnsi="宋体" w:eastAsia="宋体" w:cs="宋体"/>
          <w:i w:val="0"/>
          <w:iCs w:val="0"/>
          <w:caps w:val="0"/>
          <w:color w:val="444444"/>
          <w:spacing w:val="0"/>
          <w:kern w:val="0"/>
          <w:sz w:val="32"/>
          <w:szCs w:val="32"/>
          <w:shd w:val="clear" w:fill="FFFFFF"/>
          <w:lang w:val="en-US" w:eastAsia="zh-CN" w:bidi="ar"/>
        </w:rPr>
        <w:t> </w:t>
      </w:r>
    </w:p>
    <w:p w14:paraId="2B11F25F">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560" w:lineRule="atLeast"/>
        <w:ind w:left="0" w:right="0" w:firstLine="420"/>
        <w:jc w:val="center"/>
        <w:rPr>
          <w:rFonts w:hint="eastAsia" w:ascii="微软雅黑" w:hAnsi="微软雅黑" w:eastAsia="微软雅黑" w:cs="微软雅黑"/>
          <w:i w:val="0"/>
          <w:iCs w:val="0"/>
          <w:caps w:val="0"/>
          <w:color w:val="444444"/>
          <w:spacing w:val="0"/>
          <w:sz w:val="24"/>
          <w:szCs w:val="24"/>
        </w:rPr>
      </w:pPr>
      <w:r>
        <w:rPr>
          <w:rFonts w:hint="eastAsia" w:ascii="黑体" w:hAnsi="宋体" w:eastAsia="黑体" w:cs="黑体"/>
          <w:i w:val="0"/>
          <w:iCs w:val="0"/>
          <w:caps w:val="0"/>
          <w:color w:val="444444"/>
          <w:spacing w:val="0"/>
          <w:kern w:val="0"/>
          <w:sz w:val="32"/>
          <w:szCs w:val="32"/>
          <w:shd w:val="clear" w:fill="FFFFFF"/>
          <w:lang w:val="en-US" w:eastAsia="zh-CN" w:bidi="ar"/>
        </w:rPr>
        <w:t>第一部分</w:t>
      </w:r>
    </w:p>
    <w:p w14:paraId="5709BE5F">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560" w:lineRule="atLeast"/>
        <w:ind w:left="0" w:right="0" w:firstLine="420"/>
        <w:jc w:val="center"/>
        <w:rPr>
          <w:rFonts w:hint="eastAsia" w:ascii="微软雅黑" w:hAnsi="微软雅黑" w:eastAsia="微软雅黑" w:cs="微软雅黑"/>
          <w:i w:val="0"/>
          <w:iCs w:val="0"/>
          <w:caps w:val="0"/>
          <w:color w:val="444444"/>
          <w:spacing w:val="0"/>
          <w:sz w:val="24"/>
          <w:szCs w:val="24"/>
        </w:rPr>
      </w:pPr>
      <w:r>
        <w:rPr>
          <w:rFonts w:hint="eastAsia" w:ascii="黑体" w:hAnsi="宋体" w:eastAsia="黑体" w:cs="黑体"/>
          <w:i w:val="0"/>
          <w:iCs w:val="0"/>
          <w:caps w:val="0"/>
          <w:color w:val="444444"/>
          <w:spacing w:val="0"/>
          <w:kern w:val="0"/>
          <w:sz w:val="32"/>
          <w:szCs w:val="32"/>
          <w:shd w:val="clear" w:fill="FFFFFF"/>
          <w:lang w:val="en-US" w:eastAsia="zh-CN" w:bidi="ar"/>
        </w:rPr>
        <w:t>渑池县物资局概况</w:t>
      </w:r>
    </w:p>
    <w:p w14:paraId="6AFA07AA">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560" w:lineRule="atLeast"/>
        <w:ind w:left="0" w:right="0" w:firstLine="640"/>
        <w:jc w:val="center"/>
        <w:rPr>
          <w:rFonts w:hint="eastAsia" w:ascii="微软雅黑" w:hAnsi="微软雅黑" w:eastAsia="微软雅黑" w:cs="微软雅黑"/>
          <w:i w:val="0"/>
          <w:iCs w:val="0"/>
          <w:caps w:val="0"/>
          <w:color w:val="444444"/>
          <w:spacing w:val="0"/>
          <w:sz w:val="24"/>
          <w:szCs w:val="24"/>
        </w:rPr>
      </w:pPr>
      <w:r>
        <w:rPr>
          <w:rFonts w:hint="eastAsia" w:ascii="宋体" w:hAnsi="宋体" w:eastAsia="宋体" w:cs="宋体"/>
          <w:i w:val="0"/>
          <w:iCs w:val="0"/>
          <w:caps w:val="0"/>
          <w:color w:val="444444"/>
          <w:spacing w:val="0"/>
          <w:kern w:val="0"/>
          <w:sz w:val="32"/>
          <w:szCs w:val="32"/>
          <w:shd w:val="clear" w:fill="FFFFFF"/>
          <w:lang w:val="en-US" w:eastAsia="zh-CN" w:bidi="ar"/>
        </w:rPr>
        <w:t> </w:t>
      </w:r>
    </w:p>
    <w:p w14:paraId="0ED65287">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560" w:lineRule="atLeast"/>
        <w:ind w:left="0" w:right="0" w:firstLine="640"/>
        <w:jc w:val="left"/>
        <w:rPr>
          <w:rFonts w:hint="eastAsia" w:ascii="微软雅黑" w:hAnsi="微软雅黑" w:eastAsia="微软雅黑" w:cs="微软雅黑"/>
          <w:i w:val="0"/>
          <w:iCs w:val="0"/>
          <w:caps w:val="0"/>
          <w:color w:val="444444"/>
          <w:spacing w:val="0"/>
          <w:sz w:val="24"/>
          <w:szCs w:val="24"/>
        </w:rPr>
      </w:pPr>
      <w:r>
        <w:rPr>
          <w:rFonts w:hint="eastAsia" w:ascii="黑体" w:hAnsi="宋体" w:eastAsia="黑体" w:cs="黑体"/>
          <w:i w:val="0"/>
          <w:iCs w:val="0"/>
          <w:caps w:val="0"/>
          <w:color w:val="444444"/>
          <w:spacing w:val="0"/>
          <w:kern w:val="0"/>
          <w:sz w:val="32"/>
          <w:szCs w:val="32"/>
          <w:shd w:val="clear" w:fill="FFFFFF"/>
          <w:lang w:val="en-US" w:eastAsia="zh-CN" w:bidi="ar"/>
        </w:rPr>
        <w:t>一、渑池县物资局主要职责</w:t>
      </w:r>
    </w:p>
    <w:p w14:paraId="69C69033">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600" w:lineRule="atLeast"/>
        <w:ind w:left="0" w:right="0" w:firstLine="640"/>
        <w:jc w:val="left"/>
        <w:rPr>
          <w:rFonts w:hint="eastAsia" w:ascii="微软雅黑" w:hAnsi="微软雅黑" w:eastAsia="微软雅黑" w:cs="微软雅黑"/>
          <w:i w:val="0"/>
          <w:iCs w:val="0"/>
          <w:caps w:val="0"/>
          <w:color w:val="444444"/>
          <w:spacing w:val="0"/>
          <w:sz w:val="24"/>
          <w:szCs w:val="24"/>
        </w:rPr>
      </w:pPr>
      <w:r>
        <w:rPr>
          <w:rFonts w:hint="default" w:ascii="仿宋_GB2312" w:hAnsi="微软雅黑" w:eastAsia="仿宋_GB2312" w:cs="仿宋_GB2312"/>
          <w:i w:val="0"/>
          <w:iCs w:val="0"/>
          <w:caps w:val="0"/>
          <w:color w:val="000000"/>
          <w:spacing w:val="0"/>
          <w:kern w:val="0"/>
          <w:sz w:val="32"/>
          <w:szCs w:val="32"/>
          <w:shd w:val="clear" w:fill="FFFFFF"/>
          <w:lang w:val="en-US" w:eastAsia="zh-CN" w:bidi="ar"/>
        </w:rPr>
        <w:t>主要承担的工作职能是：</w:t>
      </w:r>
    </w:p>
    <w:p w14:paraId="36EDD02F">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480" w:lineRule="atLeast"/>
        <w:ind w:left="0" w:right="0" w:firstLine="640"/>
        <w:jc w:val="both"/>
        <w:rPr>
          <w:rFonts w:hint="eastAsia" w:ascii="微软雅黑" w:hAnsi="微软雅黑" w:eastAsia="微软雅黑" w:cs="微软雅黑"/>
          <w:i w:val="0"/>
          <w:iCs w:val="0"/>
          <w:caps w:val="0"/>
          <w:color w:val="444444"/>
          <w:spacing w:val="0"/>
          <w:sz w:val="24"/>
          <w:szCs w:val="24"/>
        </w:rPr>
      </w:pPr>
      <w:r>
        <w:rPr>
          <w:rFonts w:hint="default" w:ascii="仿宋_GB2312" w:hAnsi="微软雅黑" w:eastAsia="仿宋_GB2312" w:cs="仿宋_GB2312"/>
          <w:i w:val="0"/>
          <w:iCs w:val="0"/>
          <w:caps w:val="0"/>
          <w:color w:val="444444"/>
          <w:spacing w:val="0"/>
          <w:kern w:val="0"/>
          <w:sz w:val="32"/>
          <w:szCs w:val="32"/>
          <w:shd w:val="clear" w:fill="FFFFFF"/>
          <w:lang w:val="en-US" w:eastAsia="zh-CN" w:bidi="ar"/>
        </w:rPr>
        <w:t>1、贯彻执行上级关于物资流通工作的方针、政策和法规。负责所属企业的综合管理、指导、协调和服务。监督所属企业执行国家政策法规。</w:t>
      </w:r>
    </w:p>
    <w:p w14:paraId="49B6CDA8">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480" w:lineRule="atLeast"/>
        <w:ind w:left="0" w:right="0" w:firstLine="640"/>
        <w:jc w:val="both"/>
        <w:rPr>
          <w:rFonts w:hint="eastAsia" w:ascii="微软雅黑" w:hAnsi="微软雅黑" w:eastAsia="微软雅黑" w:cs="微软雅黑"/>
          <w:i w:val="0"/>
          <w:iCs w:val="0"/>
          <w:caps w:val="0"/>
          <w:color w:val="444444"/>
          <w:spacing w:val="0"/>
          <w:sz w:val="24"/>
          <w:szCs w:val="24"/>
        </w:rPr>
      </w:pPr>
      <w:r>
        <w:rPr>
          <w:rFonts w:hint="default" w:ascii="仿宋_GB2312" w:hAnsi="微软雅黑" w:eastAsia="仿宋_GB2312" w:cs="仿宋_GB2312"/>
          <w:i w:val="0"/>
          <w:iCs w:val="0"/>
          <w:caps w:val="0"/>
          <w:color w:val="444444"/>
          <w:spacing w:val="0"/>
          <w:kern w:val="0"/>
          <w:sz w:val="32"/>
          <w:szCs w:val="32"/>
          <w:shd w:val="clear" w:fill="FFFFFF"/>
          <w:lang w:val="en-US" w:eastAsia="zh-CN" w:bidi="ar"/>
        </w:rPr>
        <w:t>2、负责为我县经济建设组织好物资供应、储备和服务，抓好所属物资企业的经营、改革和管理，抓好所属物资市场的管理和服务，完成县委、县政府下达的工作任务。</w:t>
      </w:r>
    </w:p>
    <w:p w14:paraId="0A51DDE4">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480" w:lineRule="atLeast"/>
        <w:ind w:left="0" w:right="0" w:firstLine="640"/>
        <w:jc w:val="both"/>
        <w:rPr>
          <w:rFonts w:hint="eastAsia" w:ascii="微软雅黑" w:hAnsi="微软雅黑" w:eastAsia="微软雅黑" w:cs="微软雅黑"/>
          <w:i w:val="0"/>
          <w:iCs w:val="0"/>
          <w:caps w:val="0"/>
          <w:color w:val="444444"/>
          <w:spacing w:val="0"/>
          <w:sz w:val="24"/>
          <w:szCs w:val="24"/>
        </w:rPr>
      </w:pPr>
      <w:r>
        <w:rPr>
          <w:rFonts w:hint="default" w:ascii="仿宋_GB2312" w:hAnsi="微软雅黑" w:eastAsia="仿宋_GB2312" w:cs="仿宋_GB2312"/>
          <w:i w:val="0"/>
          <w:iCs w:val="0"/>
          <w:caps w:val="0"/>
          <w:color w:val="444444"/>
          <w:spacing w:val="0"/>
          <w:kern w:val="0"/>
          <w:sz w:val="32"/>
          <w:szCs w:val="32"/>
          <w:shd w:val="clear" w:fill="FFFFFF"/>
          <w:lang w:val="en-US" w:eastAsia="zh-CN" w:bidi="ar"/>
        </w:rPr>
        <w:t>3、负责搞好本单位的三个文明建设，抓好本单位党的建设、廉政建设、平安建设和安全、消防、信访、人口和计划生育、普法等项工作。</w:t>
      </w:r>
    </w:p>
    <w:p w14:paraId="4DAB5CC2">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480" w:lineRule="atLeast"/>
        <w:ind w:left="0" w:right="0" w:firstLine="640"/>
        <w:jc w:val="both"/>
        <w:rPr>
          <w:rFonts w:hint="eastAsia" w:ascii="微软雅黑" w:hAnsi="微软雅黑" w:eastAsia="微软雅黑" w:cs="微软雅黑"/>
          <w:i w:val="0"/>
          <w:iCs w:val="0"/>
          <w:caps w:val="0"/>
          <w:color w:val="444444"/>
          <w:spacing w:val="0"/>
          <w:sz w:val="24"/>
          <w:szCs w:val="24"/>
        </w:rPr>
      </w:pPr>
      <w:r>
        <w:rPr>
          <w:rFonts w:hint="default" w:ascii="仿宋_GB2312" w:hAnsi="微软雅黑" w:eastAsia="仿宋_GB2312" w:cs="仿宋_GB2312"/>
          <w:i w:val="0"/>
          <w:iCs w:val="0"/>
          <w:caps w:val="0"/>
          <w:color w:val="444444"/>
          <w:spacing w:val="0"/>
          <w:kern w:val="0"/>
          <w:sz w:val="32"/>
          <w:szCs w:val="32"/>
          <w:shd w:val="clear" w:fill="FFFFFF"/>
          <w:lang w:val="en-US" w:eastAsia="zh-CN" w:bidi="ar"/>
        </w:rPr>
        <w:t>4、根据国家物资行业发展的方针、政策和法规，开展调查研究，向有关部门提出建议。</w:t>
      </w:r>
    </w:p>
    <w:p w14:paraId="12060EAD">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480" w:lineRule="atLeast"/>
        <w:ind w:left="0" w:right="0" w:firstLine="640"/>
        <w:jc w:val="both"/>
        <w:rPr>
          <w:rFonts w:hint="eastAsia" w:ascii="微软雅黑" w:hAnsi="微软雅黑" w:eastAsia="微软雅黑" w:cs="微软雅黑"/>
          <w:i w:val="0"/>
          <w:iCs w:val="0"/>
          <w:caps w:val="0"/>
          <w:color w:val="444444"/>
          <w:spacing w:val="0"/>
          <w:sz w:val="24"/>
          <w:szCs w:val="24"/>
        </w:rPr>
      </w:pPr>
      <w:r>
        <w:rPr>
          <w:rFonts w:hint="default" w:ascii="仿宋_GB2312" w:hAnsi="微软雅黑" w:eastAsia="仿宋_GB2312" w:cs="仿宋_GB2312"/>
          <w:i w:val="0"/>
          <w:iCs w:val="0"/>
          <w:caps w:val="0"/>
          <w:color w:val="444444"/>
          <w:spacing w:val="0"/>
          <w:kern w:val="0"/>
          <w:sz w:val="32"/>
          <w:szCs w:val="32"/>
          <w:shd w:val="clear" w:fill="FFFFFF"/>
          <w:lang w:val="en-US" w:eastAsia="zh-CN" w:bidi="ar"/>
        </w:rPr>
        <w:t>5、研究制定所属物资流通企业发展战略、规划，推进现代流通服务体系建设，负责物资流通行业的信息统计工作和物资企业会计与劳资报表工作。</w:t>
      </w:r>
    </w:p>
    <w:p w14:paraId="671E9CDC">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480" w:lineRule="atLeast"/>
        <w:ind w:left="0" w:right="0" w:firstLine="640"/>
        <w:jc w:val="both"/>
        <w:rPr>
          <w:rFonts w:hint="eastAsia" w:ascii="微软雅黑" w:hAnsi="微软雅黑" w:eastAsia="微软雅黑" w:cs="微软雅黑"/>
          <w:i w:val="0"/>
          <w:iCs w:val="0"/>
          <w:caps w:val="0"/>
          <w:color w:val="444444"/>
          <w:spacing w:val="0"/>
          <w:sz w:val="24"/>
          <w:szCs w:val="24"/>
        </w:rPr>
      </w:pPr>
      <w:r>
        <w:rPr>
          <w:rFonts w:hint="default" w:ascii="仿宋_GB2312" w:hAnsi="微软雅黑" w:eastAsia="仿宋_GB2312" w:cs="仿宋_GB2312"/>
          <w:i w:val="0"/>
          <w:iCs w:val="0"/>
          <w:caps w:val="0"/>
          <w:color w:val="444444"/>
          <w:spacing w:val="0"/>
          <w:kern w:val="0"/>
          <w:sz w:val="32"/>
          <w:szCs w:val="32"/>
          <w:shd w:val="clear" w:fill="FFFFFF"/>
          <w:lang w:val="en-US" w:eastAsia="zh-CN" w:bidi="ar"/>
        </w:rPr>
        <w:t>6、指导和协调我县物资行业的技术引进、科技攻关和推广应用工作；组织推动物资节约代用、综合利用和废旧物资的回收利用工作。</w:t>
      </w:r>
    </w:p>
    <w:p w14:paraId="2DFA07DB">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480" w:lineRule="atLeast"/>
        <w:ind w:left="0" w:right="0" w:firstLine="640"/>
        <w:jc w:val="both"/>
        <w:rPr>
          <w:rFonts w:hint="eastAsia" w:ascii="微软雅黑" w:hAnsi="微软雅黑" w:eastAsia="微软雅黑" w:cs="微软雅黑"/>
          <w:i w:val="0"/>
          <w:iCs w:val="0"/>
          <w:caps w:val="0"/>
          <w:color w:val="444444"/>
          <w:spacing w:val="0"/>
          <w:sz w:val="24"/>
          <w:szCs w:val="24"/>
        </w:rPr>
      </w:pPr>
      <w:r>
        <w:rPr>
          <w:rFonts w:hint="default" w:ascii="仿宋_GB2312" w:hAnsi="微软雅黑" w:eastAsia="仿宋_GB2312" w:cs="仿宋_GB2312"/>
          <w:i w:val="0"/>
          <w:iCs w:val="0"/>
          <w:caps w:val="0"/>
          <w:color w:val="444444"/>
          <w:spacing w:val="0"/>
          <w:kern w:val="0"/>
          <w:sz w:val="32"/>
          <w:szCs w:val="32"/>
          <w:shd w:val="clear" w:fill="FFFFFF"/>
          <w:lang w:val="en-US" w:eastAsia="zh-CN" w:bidi="ar"/>
        </w:rPr>
        <w:t>7、负责对本单位及所属物资企业的国有资产实施监督管理和有效的运营管理，落实国有资产保值增值责任。</w:t>
      </w:r>
    </w:p>
    <w:p w14:paraId="5EDCAEE6">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480" w:lineRule="atLeast"/>
        <w:ind w:left="0" w:right="0" w:firstLine="640"/>
        <w:jc w:val="left"/>
        <w:rPr>
          <w:rFonts w:hint="default" w:ascii="仿宋_GB2312" w:hAnsi="微软雅黑" w:eastAsia="仿宋_GB2312" w:cs="仿宋_GB2312"/>
          <w:i w:val="0"/>
          <w:iCs w:val="0"/>
          <w:caps w:val="0"/>
          <w:color w:val="444444"/>
          <w:spacing w:val="0"/>
          <w:kern w:val="0"/>
          <w:sz w:val="32"/>
          <w:szCs w:val="32"/>
          <w:shd w:val="clear" w:fill="FFFFFF"/>
          <w:lang w:val="en-US" w:eastAsia="zh-CN" w:bidi="ar"/>
        </w:rPr>
      </w:pPr>
      <w:r>
        <w:rPr>
          <w:rFonts w:hint="default" w:ascii="仿宋_GB2312" w:hAnsi="微软雅黑" w:eastAsia="仿宋_GB2312" w:cs="仿宋_GB2312"/>
          <w:i w:val="0"/>
          <w:iCs w:val="0"/>
          <w:caps w:val="0"/>
          <w:color w:val="444444"/>
          <w:spacing w:val="0"/>
          <w:kern w:val="0"/>
          <w:sz w:val="32"/>
          <w:szCs w:val="32"/>
          <w:shd w:val="clear" w:fill="FFFFFF"/>
          <w:lang w:val="en-US" w:eastAsia="zh-CN" w:bidi="ar"/>
        </w:rPr>
        <w:t>8、承办县委、县政府交办的其它工作任务。</w:t>
      </w:r>
    </w:p>
    <w:p w14:paraId="3D7EF7BD">
      <w:pPr>
        <w:keepNext w:val="0"/>
        <w:keepLines w:val="0"/>
        <w:widowControl/>
        <w:suppressLineNumbers w:val="0"/>
        <w:pBdr>
          <w:top w:val="none" w:color="auto" w:sz="0" w:space="0"/>
          <w:left w:val="none" w:color="auto" w:sz="0" w:space="0"/>
          <w:bottom w:val="none" w:color="auto" w:sz="0" w:space="0"/>
          <w:right w:val="none" w:color="auto" w:sz="0" w:space="0"/>
        </w:pBdr>
        <w:shd w:val="clear" w:color="auto" w:fill="FFFFFF"/>
        <w:spacing w:before="0" w:beforeAutospacing="0" w:after="0" w:afterAutospacing="0" w:line="480" w:lineRule="atLeast"/>
        <w:ind w:left="0" w:right="0" w:firstLine="480"/>
        <w:jc w:val="left"/>
        <w:rPr>
          <w:rFonts w:ascii="仿宋" w:hAnsi="仿宋" w:eastAsia="仿宋" w:cs="仿宋"/>
          <w:color w:val="000000"/>
          <w:kern w:val="0"/>
          <w:sz w:val="32"/>
          <w:szCs w:val="32"/>
          <w:lang w:val="en-US" w:eastAsia="zh-CN" w:bidi="ar"/>
        </w:rPr>
      </w:pPr>
      <w:r>
        <w:rPr>
          <w:rFonts w:ascii="黑体" w:hAnsi="宋体" w:eastAsia="黑体" w:cs="黑体"/>
          <w:i w:val="0"/>
          <w:iCs w:val="0"/>
          <w:caps w:val="0"/>
          <w:color w:val="000000"/>
          <w:spacing w:val="0"/>
          <w:kern w:val="0"/>
          <w:sz w:val="31"/>
          <w:szCs w:val="31"/>
          <w:shd w:val="clear" w:color="auto" w:fill="FFFFFF"/>
          <w:lang w:val="en-US" w:eastAsia="zh-CN" w:bidi="ar"/>
        </w:rPr>
        <w:t>二、机构设置</w:t>
      </w:r>
    </w:p>
    <w:p w14:paraId="59B60E55">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480" w:lineRule="atLeast"/>
        <w:ind w:right="0" w:firstLine="640" w:firstLineChars="200"/>
        <w:jc w:val="both"/>
        <w:rPr>
          <w:rFonts w:hint="default" w:ascii="仿宋_GB2312" w:hAnsi="微软雅黑" w:eastAsia="仿宋_GB2312" w:cs="仿宋_GB2312"/>
          <w:i w:val="0"/>
          <w:iCs w:val="0"/>
          <w:caps w:val="0"/>
          <w:color w:val="444444"/>
          <w:spacing w:val="0"/>
          <w:kern w:val="0"/>
          <w:sz w:val="32"/>
          <w:szCs w:val="32"/>
          <w:shd w:val="clear" w:fill="FFFFFF"/>
          <w:lang w:val="en-US" w:eastAsia="zh-CN" w:bidi="ar"/>
        </w:rPr>
      </w:pPr>
      <w:r>
        <w:rPr>
          <w:rFonts w:hint="default" w:ascii="仿宋_GB2312" w:hAnsi="微软雅黑" w:eastAsia="仿宋_GB2312" w:cs="仿宋_GB2312"/>
          <w:i w:val="0"/>
          <w:iCs w:val="0"/>
          <w:caps w:val="0"/>
          <w:color w:val="444444"/>
          <w:spacing w:val="0"/>
          <w:kern w:val="0"/>
          <w:sz w:val="32"/>
          <w:szCs w:val="32"/>
          <w:shd w:val="clear" w:fill="FFFFFF"/>
          <w:lang w:val="en-US" w:eastAsia="zh-CN" w:bidi="ar"/>
        </w:rPr>
        <w:t xml:space="preserve">根据上述职责，渑池县物资局设 3 个内设机构：办公 </w:t>
      </w:r>
    </w:p>
    <w:p w14:paraId="62DDD5F3">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480" w:lineRule="atLeast"/>
        <w:ind w:right="0"/>
        <w:jc w:val="both"/>
        <w:rPr>
          <w:rFonts w:hint="eastAsia" w:ascii="仿宋_GB2312" w:hAnsi="微软雅黑" w:eastAsia="仿宋_GB2312" w:cs="仿宋_GB2312"/>
          <w:i w:val="0"/>
          <w:iCs w:val="0"/>
          <w:caps w:val="0"/>
          <w:color w:val="444444"/>
          <w:spacing w:val="0"/>
          <w:kern w:val="0"/>
          <w:sz w:val="32"/>
          <w:szCs w:val="32"/>
          <w:shd w:val="clear" w:fill="FFFFFF"/>
          <w:lang w:val="en-US" w:eastAsia="zh-CN" w:bidi="ar"/>
        </w:rPr>
      </w:pPr>
      <w:r>
        <w:rPr>
          <w:rFonts w:hint="eastAsia" w:ascii="仿宋_GB2312" w:hAnsi="微软雅黑" w:eastAsia="仿宋_GB2312" w:cs="仿宋_GB2312"/>
          <w:i w:val="0"/>
          <w:iCs w:val="0"/>
          <w:caps w:val="0"/>
          <w:color w:val="444444"/>
          <w:spacing w:val="0"/>
          <w:kern w:val="0"/>
          <w:sz w:val="32"/>
          <w:szCs w:val="32"/>
          <w:shd w:val="clear" w:fill="FFFFFF"/>
          <w:lang w:val="en-US" w:eastAsia="zh-CN" w:bidi="ar"/>
        </w:rPr>
        <w:t>室、财务室、市场办。</w:t>
      </w:r>
    </w:p>
    <w:p w14:paraId="0AB5D6D5">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560" w:lineRule="atLeast"/>
        <w:ind w:right="0" w:firstLine="640" w:firstLineChars="200"/>
        <w:jc w:val="left"/>
        <w:rPr>
          <w:rFonts w:hint="eastAsia" w:ascii="微软雅黑" w:hAnsi="微软雅黑" w:eastAsia="微软雅黑" w:cs="微软雅黑"/>
          <w:i w:val="0"/>
          <w:iCs w:val="0"/>
          <w:caps w:val="0"/>
          <w:color w:val="444444"/>
          <w:spacing w:val="0"/>
          <w:sz w:val="24"/>
          <w:szCs w:val="24"/>
        </w:rPr>
      </w:pPr>
      <w:r>
        <w:rPr>
          <w:rFonts w:hint="eastAsia" w:ascii="黑体" w:hAnsi="宋体" w:eastAsia="黑体" w:cs="黑体"/>
          <w:i w:val="0"/>
          <w:iCs w:val="0"/>
          <w:caps w:val="0"/>
          <w:color w:val="444444"/>
          <w:spacing w:val="0"/>
          <w:kern w:val="0"/>
          <w:sz w:val="32"/>
          <w:szCs w:val="32"/>
          <w:shd w:val="clear" w:fill="FFFFFF"/>
          <w:lang w:val="en-US" w:eastAsia="zh-CN" w:bidi="ar"/>
        </w:rPr>
        <w:t>三、渑池县物资局预算单位构成</w:t>
      </w:r>
    </w:p>
    <w:p w14:paraId="44A64C4B">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560" w:lineRule="atLeast"/>
        <w:ind w:left="0" w:right="0" w:firstLine="640"/>
        <w:jc w:val="left"/>
        <w:rPr>
          <w:rFonts w:hint="eastAsia" w:ascii="微软雅黑" w:hAnsi="微软雅黑" w:eastAsia="微软雅黑" w:cs="微软雅黑"/>
          <w:i w:val="0"/>
          <w:iCs w:val="0"/>
          <w:caps w:val="0"/>
          <w:color w:val="444444"/>
          <w:spacing w:val="0"/>
          <w:sz w:val="24"/>
          <w:szCs w:val="24"/>
        </w:rPr>
      </w:pPr>
      <w:r>
        <w:rPr>
          <w:rFonts w:hint="default" w:ascii="仿宋_GB2312" w:hAnsi="微软雅黑" w:eastAsia="仿宋_GB2312" w:cs="仿宋_GB2312"/>
          <w:i w:val="0"/>
          <w:iCs w:val="0"/>
          <w:caps w:val="0"/>
          <w:color w:val="444444"/>
          <w:spacing w:val="0"/>
          <w:kern w:val="0"/>
          <w:sz w:val="32"/>
          <w:szCs w:val="32"/>
          <w:shd w:val="clear" w:fill="FFFFFF"/>
          <w:lang w:val="en-US" w:eastAsia="zh-CN" w:bidi="ar"/>
        </w:rPr>
        <w:t>渑池县物资局</w:t>
      </w:r>
      <w:r>
        <w:rPr>
          <w:rFonts w:hint="eastAsia" w:ascii="仿宋_GB2312" w:hAnsi="微软雅黑" w:eastAsia="仿宋_GB2312" w:cs="仿宋_GB2312"/>
          <w:i w:val="0"/>
          <w:iCs w:val="0"/>
          <w:caps w:val="0"/>
          <w:color w:val="444444"/>
          <w:spacing w:val="0"/>
          <w:kern w:val="0"/>
          <w:sz w:val="32"/>
          <w:szCs w:val="32"/>
          <w:shd w:val="clear" w:fill="FFFFFF"/>
          <w:lang w:val="en-US" w:eastAsia="zh-CN" w:bidi="ar"/>
        </w:rPr>
        <w:t>2025年</w:t>
      </w:r>
      <w:r>
        <w:rPr>
          <w:rFonts w:hint="default" w:ascii="仿宋_GB2312" w:hAnsi="微软雅黑" w:eastAsia="仿宋_GB2312" w:cs="仿宋_GB2312"/>
          <w:i w:val="0"/>
          <w:iCs w:val="0"/>
          <w:caps w:val="0"/>
          <w:color w:val="444444"/>
          <w:spacing w:val="2"/>
          <w:kern w:val="0"/>
          <w:sz w:val="32"/>
          <w:szCs w:val="32"/>
          <w:shd w:val="clear" w:fill="FFFFFF"/>
          <w:lang w:val="en-US" w:eastAsia="zh-CN" w:bidi="ar"/>
        </w:rPr>
        <w:t>部门</w:t>
      </w:r>
      <w:r>
        <w:rPr>
          <w:rFonts w:hint="default" w:ascii="仿宋_GB2312" w:hAnsi="微软雅黑" w:eastAsia="仿宋_GB2312" w:cs="仿宋_GB2312"/>
          <w:i w:val="0"/>
          <w:iCs w:val="0"/>
          <w:caps w:val="0"/>
          <w:color w:val="444444"/>
          <w:spacing w:val="0"/>
          <w:kern w:val="0"/>
          <w:sz w:val="32"/>
          <w:szCs w:val="32"/>
          <w:shd w:val="clear" w:fill="FFFFFF"/>
          <w:lang w:val="en-US" w:eastAsia="zh-CN" w:bidi="ar"/>
        </w:rPr>
        <w:t>预算</w:t>
      </w:r>
      <w:r>
        <w:rPr>
          <w:rFonts w:hint="default" w:ascii="仿宋_GB2312" w:hAnsi="微软雅黑" w:eastAsia="仿宋_GB2312" w:cs="仿宋_GB2312"/>
          <w:i w:val="0"/>
          <w:iCs w:val="0"/>
          <w:caps w:val="0"/>
          <w:color w:val="444444"/>
          <w:spacing w:val="2"/>
          <w:kern w:val="0"/>
          <w:sz w:val="32"/>
          <w:szCs w:val="32"/>
          <w:shd w:val="clear" w:fill="FFFFFF"/>
          <w:lang w:val="en-US" w:eastAsia="zh-CN" w:bidi="ar"/>
        </w:rPr>
        <w:t>包括</w:t>
      </w:r>
      <w:r>
        <w:rPr>
          <w:rFonts w:hint="default" w:ascii="仿宋_GB2312" w:hAnsi="微软雅黑" w:eastAsia="仿宋_GB2312" w:cs="仿宋_GB2312"/>
          <w:i w:val="0"/>
          <w:iCs w:val="0"/>
          <w:caps w:val="0"/>
          <w:color w:val="444444"/>
          <w:spacing w:val="0"/>
          <w:kern w:val="0"/>
          <w:sz w:val="32"/>
          <w:szCs w:val="32"/>
          <w:shd w:val="clear" w:fill="FFFFFF"/>
          <w:lang w:val="en-US" w:eastAsia="zh-CN" w:bidi="ar"/>
        </w:rPr>
        <w:t>局</w:t>
      </w:r>
      <w:r>
        <w:rPr>
          <w:rFonts w:hint="default" w:ascii="仿宋_GB2312" w:hAnsi="微软雅黑" w:eastAsia="仿宋_GB2312" w:cs="仿宋_GB2312"/>
          <w:i w:val="0"/>
          <w:iCs w:val="0"/>
          <w:caps w:val="0"/>
          <w:color w:val="444444"/>
          <w:spacing w:val="2"/>
          <w:kern w:val="0"/>
          <w:sz w:val="32"/>
          <w:szCs w:val="32"/>
          <w:shd w:val="clear" w:fill="FFFFFF"/>
          <w:lang w:val="en-US" w:eastAsia="zh-CN" w:bidi="ar"/>
        </w:rPr>
        <w:t>机关本级</w:t>
      </w:r>
      <w:r>
        <w:rPr>
          <w:rFonts w:hint="default" w:ascii="仿宋_GB2312" w:hAnsi="微软雅黑" w:eastAsia="仿宋_GB2312" w:cs="仿宋_GB2312"/>
          <w:i w:val="0"/>
          <w:iCs w:val="0"/>
          <w:caps w:val="0"/>
          <w:color w:val="444444"/>
          <w:spacing w:val="-1"/>
          <w:kern w:val="0"/>
          <w:sz w:val="32"/>
          <w:szCs w:val="32"/>
          <w:shd w:val="clear" w:fill="FFFFFF"/>
          <w:lang w:val="en-US" w:eastAsia="zh-CN" w:bidi="ar"/>
        </w:rPr>
        <w:t>预算。</w:t>
      </w:r>
    </w:p>
    <w:p w14:paraId="403546C8">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560" w:lineRule="atLeast"/>
        <w:ind w:left="0" w:right="0" w:firstLine="636"/>
        <w:jc w:val="left"/>
        <w:rPr>
          <w:rFonts w:hint="eastAsia" w:ascii="微软雅黑" w:hAnsi="微软雅黑" w:eastAsia="微软雅黑" w:cs="微软雅黑"/>
          <w:i w:val="0"/>
          <w:iCs w:val="0"/>
          <w:caps w:val="0"/>
          <w:color w:val="444444"/>
          <w:spacing w:val="0"/>
          <w:sz w:val="24"/>
          <w:szCs w:val="24"/>
        </w:rPr>
      </w:pPr>
      <w:r>
        <w:rPr>
          <w:rFonts w:hint="default" w:ascii="仿宋_GB2312" w:hAnsi="微软雅黑" w:eastAsia="仿宋_GB2312" w:cs="仿宋_GB2312"/>
          <w:i w:val="0"/>
          <w:iCs w:val="0"/>
          <w:caps w:val="0"/>
          <w:color w:val="444444"/>
          <w:spacing w:val="-1"/>
          <w:kern w:val="0"/>
          <w:sz w:val="32"/>
          <w:szCs w:val="32"/>
          <w:shd w:val="clear" w:fill="FFFFFF"/>
          <w:lang w:val="en-US" w:eastAsia="zh-CN" w:bidi="ar"/>
        </w:rPr>
        <w:t> </w:t>
      </w:r>
    </w:p>
    <w:p w14:paraId="37D4F405">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560" w:lineRule="atLeast"/>
        <w:ind w:left="0" w:right="0" w:firstLine="636"/>
        <w:jc w:val="left"/>
        <w:rPr>
          <w:rFonts w:hint="eastAsia" w:ascii="微软雅黑" w:hAnsi="微软雅黑" w:eastAsia="微软雅黑" w:cs="微软雅黑"/>
          <w:i w:val="0"/>
          <w:iCs w:val="0"/>
          <w:caps w:val="0"/>
          <w:color w:val="444444"/>
          <w:spacing w:val="0"/>
          <w:sz w:val="24"/>
          <w:szCs w:val="24"/>
        </w:rPr>
      </w:pPr>
      <w:r>
        <w:rPr>
          <w:rFonts w:hint="default" w:ascii="仿宋_GB2312" w:hAnsi="微软雅黑" w:eastAsia="仿宋_GB2312" w:cs="仿宋_GB2312"/>
          <w:i w:val="0"/>
          <w:iCs w:val="0"/>
          <w:caps w:val="0"/>
          <w:color w:val="444444"/>
          <w:spacing w:val="-1"/>
          <w:kern w:val="0"/>
          <w:sz w:val="32"/>
          <w:szCs w:val="32"/>
          <w:shd w:val="clear" w:fill="FFFFFF"/>
          <w:lang w:val="en-US" w:eastAsia="zh-CN" w:bidi="ar"/>
        </w:rPr>
        <w:t> </w:t>
      </w:r>
    </w:p>
    <w:p w14:paraId="5014A3C2">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560" w:lineRule="atLeast"/>
        <w:ind w:left="0" w:right="0" w:firstLine="420"/>
        <w:jc w:val="center"/>
        <w:rPr>
          <w:rFonts w:hint="eastAsia" w:ascii="微软雅黑" w:hAnsi="微软雅黑" w:eastAsia="微软雅黑" w:cs="微软雅黑"/>
          <w:i w:val="0"/>
          <w:iCs w:val="0"/>
          <w:caps w:val="0"/>
          <w:color w:val="444444"/>
          <w:spacing w:val="0"/>
          <w:sz w:val="24"/>
          <w:szCs w:val="24"/>
        </w:rPr>
      </w:pPr>
      <w:r>
        <w:rPr>
          <w:rFonts w:hint="eastAsia" w:ascii="黑体" w:hAnsi="宋体" w:eastAsia="黑体" w:cs="黑体"/>
          <w:i w:val="0"/>
          <w:iCs w:val="0"/>
          <w:caps w:val="0"/>
          <w:color w:val="444444"/>
          <w:spacing w:val="0"/>
          <w:kern w:val="0"/>
          <w:sz w:val="32"/>
          <w:szCs w:val="32"/>
          <w:shd w:val="clear" w:fill="FFFFFF"/>
          <w:lang w:val="en-US" w:eastAsia="zh-CN" w:bidi="ar"/>
        </w:rPr>
        <w:t>第二部分</w:t>
      </w:r>
    </w:p>
    <w:p w14:paraId="326AEC98">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560" w:lineRule="atLeast"/>
        <w:ind w:left="0" w:right="0" w:firstLine="420"/>
        <w:jc w:val="center"/>
        <w:rPr>
          <w:rFonts w:hint="eastAsia" w:ascii="微软雅黑" w:hAnsi="微软雅黑" w:eastAsia="微软雅黑" w:cs="微软雅黑"/>
          <w:i w:val="0"/>
          <w:iCs w:val="0"/>
          <w:caps w:val="0"/>
          <w:color w:val="444444"/>
          <w:spacing w:val="0"/>
          <w:sz w:val="24"/>
          <w:szCs w:val="24"/>
        </w:rPr>
      </w:pPr>
      <w:r>
        <w:rPr>
          <w:rFonts w:hint="eastAsia" w:ascii="黑体" w:hAnsi="宋体" w:eastAsia="黑体" w:cs="黑体"/>
          <w:i w:val="0"/>
          <w:iCs w:val="0"/>
          <w:caps w:val="0"/>
          <w:color w:val="444444"/>
          <w:spacing w:val="0"/>
          <w:kern w:val="0"/>
          <w:sz w:val="32"/>
          <w:szCs w:val="32"/>
          <w:shd w:val="clear" w:fill="FFFFFF"/>
          <w:lang w:val="en-US" w:eastAsia="zh-CN" w:bidi="ar"/>
        </w:rPr>
        <w:t>渑池县物资局2025年度部门预算情况说明</w:t>
      </w:r>
    </w:p>
    <w:p w14:paraId="58A20D1A">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560" w:lineRule="atLeast"/>
        <w:ind w:left="0" w:right="0" w:firstLine="640"/>
        <w:jc w:val="left"/>
        <w:rPr>
          <w:rFonts w:hint="eastAsia" w:ascii="微软雅黑" w:hAnsi="微软雅黑" w:eastAsia="微软雅黑" w:cs="微软雅黑"/>
          <w:i w:val="0"/>
          <w:iCs w:val="0"/>
          <w:caps w:val="0"/>
          <w:color w:val="444444"/>
          <w:spacing w:val="0"/>
          <w:sz w:val="24"/>
          <w:szCs w:val="24"/>
        </w:rPr>
      </w:pPr>
      <w:r>
        <w:rPr>
          <w:rFonts w:hint="eastAsia" w:ascii="宋体" w:hAnsi="宋体" w:eastAsia="宋体" w:cs="宋体"/>
          <w:i w:val="0"/>
          <w:iCs w:val="0"/>
          <w:caps w:val="0"/>
          <w:color w:val="444444"/>
          <w:spacing w:val="0"/>
          <w:kern w:val="0"/>
          <w:sz w:val="32"/>
          <w:szCs w:val="32"/>
          <w:shd w:val="clear" w:fill="FFFFFF"/>
          <w:lang w:val="en-US" w:eastAsia="zh-CN" w:bidi="ar"/>
        </w:rPr>
        <w:t> </w:t>
      </w:r>
    </w:p>
    <w:p w14:paraId="7CF4DA2C">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560" w:lineRule="atLeast"/>
        <w:ind w:left="0" w:right="0" w:firstLine="640"/>
        <w:jc w:val="left"/>
        <w:rPr>
          <w:rFonts w:hint="eastAsia" w:ascii="微软雅黑" w:hAnsi="微软雅黑" w:eastAsia="微软雅黑" w:cs="微软雅黑"/>
          <w:i w:val="0"/>
          <w:iCs w:val="0"/>
          <w:caps w:val="0"/>
          <w:color w:val="444444"/>
          <w:spacing w:val="0"/>
          <w:sz w:val="24"/>
          <w:szCs w:val="24"/>
        </w:rPr>
      </w:pPr>
      <w:r>
        <w:rPr>
          <w:rFonts w:hint="eastAsia" w:ascii="黑体" w:hAnsi="宋体" w:eastAsia="黑体" w:cs="黑体"/>
          <w:i w:val="0"/>
          <w:iCs w:val="0"/>
          <w:caps w:val="0"/>
          <w:color w:val="444444"/>
          <w:spacing w:val="0"/>
          <w:kern w:val="0"/>
          <w:sz w:val="32"/>
          <w:szCs w:val="32"/>
          <w:shd w:val="clear" w:fill="FFFFFF"/>
          <w:lang w:val="en-US" w:eastAsia="zh-CN" w:bidi="ar"/>
        </w:rPr>
        <w:t>一、收入支出预算总体情况说明</w:t>
      </w:r>
    </w:p>
    <w:p w14:paraId="08C8AC28">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560" w:lineRule="atLeast"/>
        <w:ind w:left="0" w:right="0" w:firstLine="640"/>
        <w:jc w:val="both"/>
        <w:rPr>
          <w:rFonts w:hint="default" w:ascii="微软雅黑" w:hAnsi="微软雅黑" w:eastAsia="微软雅黑" w:cs="微软雅黑"/>
          <w:i w:val="0"/>
          <w:iCs w:val="0"/>
          <w:caps w:val="0"/>
          <w:color w:val="444444"/>
          <w:spacing w:val="0"/>
          <w:sz w:val="24"/>
          <w:szCs w:val="24"/>
          <w:lang w:val="en-US"/>
        </w:rPr>
      </w:pPr>
      <w:r>
        <w:rPr>
          <w:rFonts w:hint="default" w:ascii="仿宋_GB2312" w:hAnsi="微软雅黑" w:eastAsia="仿宋_GB2312" w:cs="仿宋_GB2312"/>
          <w:i w:val="0"/>
          <w:iCs w:val="0"/>
          <w:caps w:val="0"/>
          <w:color w:val="444444"/>
          <w:spacing w:val="0"/>
          <w:kern w:val="0"/>
          <w:sz w:val="32"/>
          <w:szCs w:val="32"/>
          <w:shd w:val="clear" w:fill="FFFFFF"/>
          <w:lang w:val="en-US" w:eastAsia="zh-CN" w:bidi="ar"/>
        </w:rPr>
        <w:t>渑池县物资局202</w:t>
      </w:r>
      <w:r>
        <w:rPr>
          <w:rFonts w:hint="eastAsia" w:ascii="仿宋_GB2312" w:hAnsi="微软雅黑" w:eastAsia="仿宋_GB2312" w:cs="仿宋_GB2312"/>
          <w:i w:val="0"/>
          <w:iCs w:val="0"/>
          <w:caps w:val="0"/>
          <w:color w:val="444444"/>
          <w:spacing w:val="0"/>
          <w:kern w:val="0"/>
          <w:sz w:val="32"/>
          <w:szCs w:val="32"/>
          <w:shd w:val="clear" w:fill="FFFFFF"/>
          <w:lang w:val="en-US" w:eastAsia="zh-CN" w:bidi="ar"/>
        </w:rPr>
        <w:t>5</w:t>
      </w:r>
      <w:r>
        <w:rPr>
          <w:rFonts w:hint="default" w:ascii="仿宋_GB2312" w:hAnsi="微软雅黑" w:eastAsia="仿宋_GB2312" w:cs="仿宋_GB2312"/>
          <w:i w:val="0"/>
          <w:iCs w:val="0"/>
          <w:caps w:val="0"/>
          <w:color w:val="444444"/>
          <w:spacing w:val="0"/>
          <w:kern w:val="0"/>
          <w:sz w:val="32"/>
          <w:szCs w:val="32"/>
          <w:shd w:val="clear" w:fill="FFFFFF"/>
          <w:lang w:val="en-US" w:eastAsia="zh-CN" w:bidi="ar"/>
        </w:rPr>
        <w:t>年收入总计</w:t>
      </w:r>
      <w:r>
        <w:rPr>
          <w:rFonts w:hint="eastAsia" w:ascii="仿宋_GB2312" w:hAnsi="微软雅黑" w:eastAsia="仿宋_GB2312" w:cs="仿宋_GB2312"/>
          <w:i w:val="0"/>
          <w:iCs w:val="0"/>
          <w:caps w:val="0"/>
          <w:color w:val="444444"/>
          <w:spacing w:val="0"/>
          <w:kern w:val="0"/>
          <w:sz w:val="32"/>
          <w:szCs w:val="32"/>
          <w:shd w:val="clear" w:fill="FFFFFF"/>
          <w:lang w:val="en-US" w:eastAsia="zh-CN" w:bidi="ar"/>
        </w:rPr>
        <w:t>44.84</w:t>
      </w:r>
      <w:r>
        <w:rPr>
          <w:rFonts w:hint="default" w:ascii="仿宋_GB2312" w:hAnsi="微软雅黑" w:eastAsia="仿宋_GB2312" w:cs="仿宋_GB2312"/>
          <w:i w:val="0"/>
          <w:iCs w:val="0"/>
          <w:caps w:val="0"/>
          <w:color w:val="444444"/>
          <w:spacing w:val="0"/>
          <w:kern w:val="0"/>
          <w:sz w:val="32"/>
          <w:szCs w:val="32"/>
          <w:shd w:val="clear" w:fill="FFFFFF"/>
          <w:lang w:val="en-US" w:eastAsia="zh-CN" w:bidi="ar"/>
        </w:rPr>
        <w:t>万元，支出总计</w:t>
      </w:r>
      <w:r>
        <w:rPr>
          <w:rFonts w:hint="eastAsia" w:ascii="仿宋_GB2312" w:hAnsi="微软雅黑" w:eastAsia="仿宋_GB2312" w:cs="仿宋_GB2312"/>
          <w:i w:val="0"/>
          <w:iCs w:val="0"/>
          <w:caps w:val="0"/>
          <w:color w:val="444444"/>
          <w:spacing w:val="0"/>
          <w:kern w:val="0"/>
          <w:sz w:val="32"/>
          <w:szCs w:val="32"/>
          <w:shd w:val="clear" w:fill="FFFFFF"/>
          <w:lang w:val="en-US" w:eastAsia="zh-CN" w:bidi="ar"/>
        </w:rPr>
        <w:t>44.84</w:t>
      </w:r>
      <w:r>
        <w:rPr>
          <w:rFonts w:hint="default" w:ascii="仿宋_GB2312" w:hAnsi="微软雅黑" w:eastAsia="仿宋_GB2312" w:cs="仿宋_GB2312"/>
          <w:i w:val="0"/>
          <w:iCs w:val="0"/>
          <w:caps w:val="0"/>
          <w:color w:val="444444"/>
          <w:spacing w:val="0"/>
          <w:kern w:val="0"/>
          <w:sz w:val="32"/>
          <w:szCs w:val="32"/>
          <w:shd w:val="clear" w:fill="FFFFFF"/>
          <w:lang w:val="en-US" w:eastAsia="zh-CN" w:bidi="ar"/>
        </w:rPr>
        <w:t>万元，与</w:t>
      </w:r>
      <w:r>
        <w:rPr>
          <w:rFonts w:hint="eastAsia" w:ascii="仿宋_GB2312" w:hAnsi="微软雅黑" w:eastAsia="仿宋_GB2312" w:cs="仿宋_GB2312"/>
          <w:i w:val="0"/>
          <w:iCs w:val="0"/>
          <w:caps w:val="0"/>
          <w:color w:val="444444"/>
          <w:spacing w:val="0"/>
          <w:kern w:val="0"/>
          <w:sz w:val="32"/>
          <w:szCs w:val="32"/>
          <w:shd w:val="clear" w:fill="FFFFFF"/>
          <w:lang w:val="en-US" w:eastAsia="zh-CN" w:bidi="ar"/>
        </w:rPr>
        <w:t>2024</w:t>
      </w:r>
      <w:r>
        <w:rPr>
          <w:rFonts w:hint="default" w:ascii="仿宋_GB2312" w:hAnsi="微软雅黑" w:eastAsia="仿宋_GB2312" w:cs="仿宋_GB2312"/>
          <w:i w:val="0"/>
          <w:iCs w:val="0"/>
          <w:caps w:val="0"/>
          <w:color w:val="444444"/>
          <w:spacing w:val="0"/>
          <w:kern w:val="0"/>
          <w:sz w:val="32"/>
          <w:szCs w:val="32"/>
          <w:shd w:val="clear" w:fill="FFFFFF"/>
          <w:lang w:val="en-US" w:eastAsia="zh-CN" w:bidi="ar"/>
        </w:rPr>
        <w:t>年预算相比，收入增加</w:t>
      </w:r>
      <w:r>
        <w:rPr>
          <w:rFonts w:hint="eastAsia" w:ascii="仿宋_GB2312" w:hAnsi="微软雅黑" w:eastAsia="仿宋_GB2312" w:cs="仿宋_GB2312"/>
          <w:i w:val="0"/>
          <w:iCs w:val="0"/>
          <w:caps w:val="0"/>
          <w:color w:val="444444"/>
          <w:spacing w:val="0"/>
          <w:kern w:val="0"/>
          <w:sz w:val="32"/>
          <w:szCs w:val="32"/>
          <w:shd w:val="clear" w:fill="FFFFFF"/>
          <w:lang w:val="en-US" w:eastAsia="zh-CN" w:bidi="ar"/>
        </w:rPr>
        <w:t>26.7</w:t>
      </w:r>
      <w:r>
        <w:rPr>
          <w:rFonts w:hint="default" w:ascii="仿宋_GB2312" w:hAnsi="微软雅黑" w:eastAsia="仿宋_GB2312" w:cs="仿宋_GB2312"/>
          <w:i w:val="0"/>
          <w:iCs w:val="0"/>
          <w:caps w:val="0"/>
          <w:color w:val="444444"/>
          <w:spacing w:val="0"/>
          <w:kern w:val="0"/>
          <w:sz w:val="32"/>
          <w:szCs w:val="32"/>
          <w:shd w:val="clear" w:fill="FFFFFF"/>
          <w:lang w:val="en-US" w:eastAsia="zh-CN" w:bidi="ar"/>
        </w:rPr>
        <w:t>万元，增长</w:t>
      </w:r>
      <w:r>
        <w:rPr>
          <w:rFonts w:hint="eastAsia" w:ascii="仿宋_GB2312" w:hAnsi="微软雅黑" w:eastAsia="仿宋_GB2312" w:cs="仿宋_GB2312"/>
          <w:i w:val="0"/>
          <w:iCs w:val="0"/>
          <w:caps w:val="0"/>
          <w:color w:val="444444"/>
          <w:spacing w:val="0"/>
          <w:kern w:val="0"/>
          <w:sz w:val="32"/>
          <w:szCs w:val="32"/>
          <w:shd w:val="clear" w:fill="FFFFFF"/>
          <w:lang w:val="en-US" w:eastAsia="zh-CN" w:bidi="ar"/>
        </w:rPr>
        <w:t>147</w:t>
      </w:r>
      <w:r>
        <w:rPr>
          <w:rFonts w:hint="default" w:ascii="仿宋_GB2312" w:hAnsi="微软雅黑" w:eastAsia="仿宋_GB2312" w:cs="仿宋_GB2312"/>
          <w:i w:val="0"/>
          <w:iCs w:val="0"/>
          <w:caps w:val="0"/>
          <w:color w:val="444444"/>
          <w:spacing w:val="0"/>
          <w:kern w:val="0"/>
          <w:sz w:val="32"/>
          <w:szCs w:val="32"/>
          <w:shd w:val="clear" w:fill="FFFFFF"/>
          <w:lang w:val="en-US" w:eastAsia="zh-CN" w:bidi="ar"/>
        </w:rPr>
        <w:t>%。主要原因是：</w:t>
      </w:r>
      <w:r>
        <w:rPr>
          <w:rFonts w:hint="eastAsia" w:ascii="仿宋_GB2312" w:hAnsi="微软雅黑" w:eastAsia="仿宋_GB2312" w:cs="仿宋_GB2312"/>
          <w:i w:val="0"/>
          <w:iCs w:val="0"/>
          <w:caps w:val="0"/>
          <w:color w:val="444444"/>
          <w:spacing w:val="0"/>
          <w:kern w:val="0"/>
          <w:sz w:val="32"/>
          <w:szCs w:val="32"/>
          <w:shd w:val="clear" w:fill="FFFFFF"/>
          <w:lang w:val="en-US" w:eastAsia="zh-CN" w:bidi="ar"/>
        </w:rPr>
        <w:t>人员经费和业务经费增加</w:t>
      </w:r>
      <w:r>
        <w:rPr>
          <w:rFonts w:hint="default" w:ascii="仿宋_GB2312" w:hAnsi="微软雅黑" w:eastAsia="仿宋_GB2312" w:cs="仿宋_GB2312"/>
          <w:i w:val="0"/>
          <w:iCs w:val="0"/>
          <w:caps w:val="0"/>
          <w:color w:val="444444"/>
          <w:spacing w:val="0"/>
          <w:kern w:val="0"/>
          <w:sz w:val="32"/>
          <w:szCs w:val="32"/>
          <w:shd w:val="clear" w:fill="FFFFFF"/>
          <w:lang w:val="en-US" w:eastAsia="zh-CN" w:bidi="ar"/>
        </w:rPr>
        <w:t>；支出增加</w:t>
      </w:r>
      <w:r>
        <w:rPr>
          <w:rFonts w:hint="eastAsia" w:ascii="仿宋_GB2312" w:hAnsi="微软雅黑" w:eastAsia="仿宋_GB2312" w:cs="仿宋_GB2312"/>
          <w:i w:val="0"/>
          <w:iCs w:val="0"/>
          <w:caps w:val="0"/>
          <w:color w:val="444444"/>
          <w:spacing w:val="0"/>
          <w:kern w:val="0"/>
          <w:sz w:val="32"/>
          <w:szCs w:val="32"/>
          <w:shd w:val="clear" w:fill="FFFFFF"/>
          <w:lang w:val="en-US" w:eastAsia="zh-CN" w:bidi="ar"/>
        </w:rPr>
        <w:t xml:space="preserve">   26.7</w:t>
      </w:r>
      <w:r>
        <w:rPr>
          <w:rFonts w:hint="default" w:ascii="仿宋_GB2312" w:hAnsi="微软雅黑" w:eastAsia="仿宋_GB2312" w:cs="仿宋_GB2312"/>
          <w:i w:val="0"/>
          <w:iCs w:val="0"/>
          <w:caps w:val="0"/>
          <w:color w:val="444444"/>
          <w:spacing w:val="0"/>
          <w:kern w:val="0"/>
          <w:sz w:val="32"/>
          <w:szCs w:val="32"/>
          <w:shd w:val="clear" w:fill="FFFFFF"/>
          <w:lang w:val="en-US" w:eastAsia="zh-CN" w:bidi="ar"/>
        </w:rPr>
        <w:t>万元，增长</w:t>
      </w:r>
      <w:r>
        <w:rPr>
          <w:rFonts w:hint="eastAsia" w:ascii="仿宋_GB2312" w:hAnsi="微软雅黑" w:eastAsia="仿宋_GB2312" w:cs="仿宋_GB2312"/>
          <w:i w:val="0"/>
          <w:iCs w:val="0"/>
          <w:caps w:val="0"/>
          <w:color w:val="444444"/>
          <w:spacing w:val="0"/>
          <w:kern w:val="0"/>
          <w:sz w:val="32"/>
          <w:szCs w:val="32"/>
          <w:shd w:val="clear" w:fill="FFFFFF"/>
          <w:lang w:val="en-US" w:eastAsia="zh-CN" w:bidi="ar"/>
        </w:rPr>
        <w:t>147</w:t>
      </w:r>
      <w:r>
        <w:rPr>
          <w:rFonts w:hint="default" w:ascii="仿宋_GB2312" w:hAnsi="微软雅黑" w:eastAsia="仿宋_GB2312" w:cs="仿宋_GB2312"/>
          <w:i w:val="0"/>
          <w:iCs w:val="0"/>
          <w:caps w:val="0"/>
          <w:color w:val="444444"/>
          <w:spacing w:val="0"/>
          <w:kern w:val="0"/>
          <w:sz w:val="32"/>
          <w:szCs w:val="32"/>
          <w:shd w:val="clear" w:fill="FFFFFF"/>
          <w:lang w:val="en-US" w:eastAsia="zh-CN" w:bidi="ar"/>
        </w:rPr>
        <w:t>%。主要原因是：</w:t>
      </w:r>
      <w:r>
        <w:rPr>
          <w:rFonts w:hint="eastAsia" w:ascii="仿宋_GB2312" w:hAnsi="微软雅黑" w:eastAsia="仿宋_GB2312" w:cs="仿宋_GB2312"/>
          <w:i w:val="0"/>
          <w:iCs w:val="0"/>
          <w:caps w:val="0"/>
          <w:color w:val="444444"/>
          <w:spacing w:val="0"/>
          <w:kern w:val="0"/>
          <w:sz w:val="32"/>
          <w:szCs w:val="32"/>
          <w:shd w:val="clear" w:fill="FFFFFF"/>
          <w:lang w:val="en-US" w:eastAsia="zh-CN" w:bidi="ar"/>
        </w:rPr>
        <w:t>人员经费和业务经费增加</w:t>
      </w:r>
      <w:r>
        <w:rPr>
          <w:rFonts w:hint="default" w:ascii="仿宋_GB2312" w:hAnsi="微软雅黑" w:eastAsia="仿宋_GB2312" w:cs="仿宋_GB2312"/>
          <w:i w:val="0"/>
          <w:iCs w:val="0"/>
          <w:caps w:val="0"/>
          <w:color w:val="444444"/>
          <w:spacing w:val="0"/>
          <w:kern w:val="0"/>
          <w:sz w:val="32"/>
          <w:szCs w:val="32"/>
          <w:shd w:val="clear" w:fill="FFFFFF"/>
          <w:lang w:val="en-US" w:eastAsia="zh-CN" w:bidi="ar"/>
        </w:rPr>
        <w:t>。</w:t>
      </w:r>
    </w:p>
    <w:p w14:paraId="16FAA16B">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560" w:lineRule="atLeast"/>
        <w:ind w:left="0" w:right="0" w:firstLine="640"/>
        <w:jc w:val="left"/>
        <w:rPr>
          <w:rFonts w:hint="eastAsia" w:ascii="微软雅黑" w:hAnsi="微软雅黑" w:eastAsia="微软雅黑" w:cs="微软雅黑"/>
          <w:i w:val="0"/>
          <w:iCs w:val="0"/>
          <w:caps w:val="0"/>
          <w:color w:val="444444"/>
          <w:spacing w:val="0"/>
          <w:sz w:val="24"/>
          <w:szCs w:val="24"/>
        </w:rPr>
      </w:pPr>
      <w:r>
        <w:rPr>
          <w:rFonts w:hint="eastAsia" w:ascii="黑体" w:hAnsi="宋体" w:eastAsia="黑体" w:cs="黑体"/>
          <w:i w:val="0"/>
          <w:iCs w:val="0"/>
          <w:caps w:val="0"/>
          <w:color w:val="444444"/>
          <w:spacing w:val="0"/>
          <w:kern w:val="0"/>
          <w:sz w:val="32"/>
          <w:szCs w:val="32"/>
          <w:shd w:val="clear" w:fill="FFFFFF"/>
          <w:lang w:val="en-US" w:eastAsia="zh-CN" w:bidi="ar"/>
        </w:rPr>
        <w:t>二、收入预算总体情况说明</w:t>
      </w:r>
    </w:p>
    <w:p w14:paraId="310FC6B3">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560" w:lineRule="atLeast"/>
        <w:ind w:left="0" w:right="0" w:firstLine="640"/>
        <w:jc w:val="both"/>
        <w:rPr>
          <w:rFonts w:hint="eastAsia" w:ascii="微软雅黑" w:hAnsi="微软雅黑" w:eastAsia="微软雅黑" w:cs="微软雅黑"/>
          <w:i w:val="0"/>
          <w:iCs w:val="0"/>
          <w:caps w:val="0"/>
          <w:color w:val="444444"/>
          <w:spacing w:val="0"/>
          <w:sz w:val="24"/>
          <w:szCs w:val="24"/>
        </w:rPr>
      </w:pPr>
      <w:r>
        <w:rPr>
          <w:rFonts w:hint="default" w:ascii="仿宋_GB2312" w:hAnsi="微软雅黑" w:eastAsia="仿宋_GB2312" w:cs="仿宋_GB2312"/>
          <w:i w:val="0"/>
          <w:iCs w:val="0"/>
          <w:caps w:val="0"/>
          <w:color w:val="444444"/>
          <w:spacing w:val="0"/>
          <w:kern w:val="0"/>
          <w:sz w:val="32"/>
          <w:szCs w:val="32"/>
          <w:shd w:val="clear" w:fill="FFFFFF"/>
          <w:lang w:val="en-US" w:eastAsia="zh-CN" w:bidi="ar"/>
        </w:rPr>
        <w:t>渑池县物资局202</w:t>
      </w:r>
      <w:r>
        <w:rPr>
          <w:rFonts w:hint="eastAsia" w:ascii="仿宋_GB2312" w:hAnsi="微软雅黑" w:eastAsia="仿宋_GB2312" w:cs="仿宋_GB2312"/>
          <w:i w:val="0"/>
          <w:iCs w:val="0"/>
          <w:caps w:val="0"/>
          <w:color w:val="444444"/>
          <w:spacing w:val="0"/>
          <w:kern w:val="0"/>
          <w:sz w:val="32"/>
          <w:szCs w:val="32"/>
          <w:shd w:val="clear" w:fill="FFFFFF"/>
          <w:lang w:val="en-US" w:eastAsia="zh-CN" w:bidi="ar"/>
        </w:rPr>
        <w:t>5</w:t>
      </w:r>
      <w:r>
        <w:rPr>
          <w:rFonts w:hint="default" w:ascii="仿宋_GB2312" w:hAnsi="微软雅黑" w:eastAsia="仿宋_GB2312" w:cs="仿宋_GB2312"/>
          <w:i w:val="0"/>
          <w:iCs w:val="0"/>
          <w:caps w:val="0"/>
          <w:color w:val="444444"/>
          <w:spacing w:val="0"/>
          <w:kern w:val="0"/>
          <w:sz w:val="32"/>
          <w:szCs w:val="32"/>
          <w:shd w:val="clear" w:fill="FFFFFF"/>
          <w:lang w:val="en-US" w:eastAsia="zh-CN" w:bidi="ar"/>
        </w:rPr>
        <w:t>年收入预算合计</w:t>
      </w:r>
      <w:r>
        <w:rPr>
          <w:rFonts w:hint="eastAsia" w:ascii="仿宋_GB2312" w:hAnsi="微软雅黑" w:eastAsia="仿宋_GB2312" w:cs="仿宋_GB2312"/>
          <w:i w:val="0"/>
          <w:iCs w:val="0"/>
          <w:caps w:val="0"/>
          <w:color w:val="444444"/>
          <w:spacing w:val="0"/>
          <w:kern w:val="0"/>
          <w:sz w:val="32"/>
          <w:szCs w:val="32"/>
          <w:shd w:val="clear" w:fill="FFFFFF"/>
          <w:lang w:val="en-US" w:eastAsia="zh-CN" w:bidi="ar"/>
        </w:rPr>
        <w:t>44.84</w:t>
      </w:r>
      <w:r>
        <w:rPr>
          <w:rFonts w:hint="default" w:ascii="仿宋_GB2312" w:hAnsi="微软雅黑" w:eastAsia="仿宋_GB2312" w:cs="仿宋_GB2312"/>
          <w:i w:val="0"/>
          <w:iCs w:val="0"/>
          <w:caps w:val="0"/>
          <w:color w:val="444444"/>
          <w:spacing w:val="0"/>
          <w:kern w:val="0"/>
          <w:sz w:val="32"/>
          <w:szCs w:val="32"/>
          <w:shd w:val="clear" w:fill="FFFFFF"/>
          <w:lang w:val="en-US" w:eastAsia="zh-CN" w:bidi="ar"/>
        </w:rPr>
        <w:t>万元，其中：一般公共预算</w:t>
      </w:r>
      <w:r>
        <w:rPr>
          <w:rFonts w:hint="eastAsia" w:ascii="仿宋_GB2312" w:hAnsi="微软雅黑" w:eastAsia="仿宋_GB2312" w:cs="仿宋_GB2312"/>
          <w:i w:val="0"/>
          <w:iCs w:val="0"/>
          <w:caps w:val="0"/>
          <w:color w:val="444444"/>
          <w:spacing w:val="0"/>
          <w:kern w:val="0"/>
          <w:sz w:val="32"/>
          <w:szCs w:val="32"/>
          <w:shd w:val="clear" w:fill="FFFFFF"/>
          <w:lang w:val="en-US" w:eastAsia="zh-CN" w:bidi="ar"/>
        </w:rPr>
        <w:t>44.84</w:t>
      </w:r>
      <w:r>
        <w:rPr>
          <w:rFonts w:hint="default" w:ascii="仿宋_GB2312" w:hAnsi="微软雅黑" w:eastAsia="仿宋_GB2312" w:cs="仿宋_GB2312"/>
          <w:i w:val="0"/>
          <w:iCs w:val="0"/>
          <w:caps w:val="0"/>
          <w:color w:val="444444"/>
          <w:spacing w:val="0"/>
          <w:kern w:val="0"/>
          <w:sz w:val="32"/>
          <w:szCs w:val="32"/>
          <w:shd w:val="clear" w:fill="FFFFFF"/>
          <w:lang w:val="en-US" w:eastAsia="zh-CN" w:bidi="ar"/>
        </w:rPr>
        <w:t>万元; 政府性基金收入0万元；财政专户管理资金0万元;其他收入0万元；上年结转结余0万元；上级转移支付0万元。</w:t>
      </w:r>
    </w:p>
    <w:p w14:paraId="683DE7CB">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560" w:lineRule="atLeast"/>
        <w:ind w:left="0" w:right="0" w:firstLine="640"/>
        <w:jc w:val="left"/>
        <w:rPr>
          <w:rFonts w:hint="eastAsia" w:ascii="微软雅黑" w:hAnsi="微软雅黑" w:eastAsia="微软雅黑" w:cs="微软雅黑"/>
          <w:i w:val="0"/>
          <w:iCs w:val="0"/>
          <w:caps w:val="0"/>
          <w:color w:val="444444"/>
          <w:spacing w:val="0"/>
          <w:sz w:val="24"/>
          <w:szCs w:val="24"/>
        </w:rPr>
      </w:pPr>
      <w:r>
        <w:rPr>
          <w:rFonts w:hint="eastAsia" w:ascii="黑体" w:hAnsi="宋体" w:eastAsia="黑体" w:cs="黑体"/>
          <w:i w:val="0"/>
          <w:iCs w:val="0"/>
          <w:caps w:val="0"/>
          <w:color w:val="444444"/>
          <w:spacing w:val="0"/>
          <w:kern w:val="0"/>
          <w:sz w:val="32"/>
          <w:szCs w:val="32"/>
          <w:shd w:val="clear" w:fill="FFFFFF"/>
          <w:lang w:val="en-US" w:eastAsia="zh-CN" w:bidi="ar"/>
        </w:rPr>
        <w:t>三、支出预算总体情况说明</w:t>
      </w:r>
    </w:p>
    <w:p w14:paraId="754710AF">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560" w:lineRule="atLeast"/>
        <w:ind w:left="0" w:right="0" w:firstLine="640"/>
        <w:jc w:val="both"/>
        <w:rPr>
          <w:rFonts w:hint="eastAsia" w:ascii="微软雅黑" w:hAnsi="微软雅黑" w:eastAsia="微软雅黑" w:cs="微软雅黑"/>
          <w:i w:val="0"/>
          <w:iCs w:val="0"/>
          <w:caps w:val="0"/>
          <w:color w:val="444444"/>
          <w:spacing w:val="0"/>
          <w:sz w:val="24"/>
          <w:szCs w:val="24"/>
        </w:rPr>
      </w:pPr>
      <w:r>
        <w:rPr>
          <w:rFonts w:hint="default" w:ascii="仿宋_GB2312" w:hAnsi="微软雅黑" w:eastAsia="仿宋_GB2312" w:cs="仿宋_GB2312"/>
          <w:i w:val="0"/>
          <w:iCs w:val="0"/>
          <w:caps w:val="0"/>
          <w:color w:val="444444"/>
          <w:spacing w:val="0"/>
          <w:kern w:val="0"/>
          <w:sz w:val="32"/>
          <w:szCs w:val="32"/>
          <w:shd w:val="clear" w:fill="FFFFFF"/>
          <w:lang w:val="en-US" w:eastAsia="zh-CN" w:bidi="ar"/>
        </w:rPr>
        <w:t>渑池县物资局202</w:t>
      </w:r>
      <w:r>
        <w:rPr>
          <w:rFonts w:hint="eastAsia" w:ascii="仿宋_GB2312" w:hAnsi="微软雅黑" w:eastAsia="仿宋_GB2312" w:cs="仿宋_GB2312"/>
          <w:i w:val="0"/>
          <w:iCs w:val="0"/>
          <w:caps w:val="0"/>
          <w:color w:val="444444"/>
          <w:spacing w:val="0"/>
          <w:kern w:val="0"/>
          <w:sz w:val="32"/>
          <w:szCs w:val="32"/>
          <w:shd w:val="clear" w:fill="FFFFFF"/>
          <w:lang w:val="en-US" w:eastAsia="zh-CN" w:bidi="ar"/>
        </w:rPr>
        <w:t>5</w:t>
      </w:r>
      <w:r>
        <w:rPr>
          <w:rFonts w:hint="default" w:ascii="仿宋_GB2312" w:hAnsi="微软雅黑" w:eastAsia="仿宋_GB2312" w:cs="仿宋_GB2312"/>
          <w:i w:val="0"/>
          <w:iCs w:val="0"/>
          <w:caps w:val="0"/>
          <w:color w:val="444444"/>
          <w:spacing w:val="0"/>
          <w:kern w:val="0"/>
          <w:sz w:val="32"/>
          <w:szCs w:val="32"/>
          <w:shd w:val="clear" w:fill="FFFFFF"/>
          <w:lang w:val="en-US" w:eastAsia="zh-CN" w:bidi="ar"/>
        </w:rPr>
        <w:t>年支出预算合计</w:t>
      </w:r>
      <w:r>
        <w:rPr>
          <w:rFonts w:hint="eastAsia" w:ascii="仿宋_GB2312" w:hAnsi="微软雅黑" w:eastAsia="仿宋_GB2312" w:cs="仿宋_GB2312"/>
          <w:i w:val="0"/>
          <w:iCs w:val="0"/>
          <w:caps w:val="0"/>
          <w:color w:val="444444"/>
          <w:spacing w:val="0"/>
          <w:kern w:val="0"/>
          <w:sz w:val="32"/>
          <w:szCs w:val="32"/>
          <w:shd w:val="clear" w:fill="FFFFFF"/>
          <w:lang w:val="en-US" w:eastAsia="zh-CN" w:bidi="ar"/>
        </w:rPr>
        <w:t>44.84</w:t>
      </w:r>
      <w:r>
        <w:rPr>
          <w:rFonts w:hint="default" w:ascii="仿宋_GB2312" w:hAnsi="微软雅黑" w:eastAsia="仿宋_GB2312" w:cs="仿宋_GB2312"/>
          <w:i w:val="0"/>
          <w:iCs w:val="0"/>
          <w:caps w:val="0"/>
          <w:color w:val="444444"/>
          <w:spacing w:val="0"/>
          <w:kern w:val="0"/>
          <w:sz w:val="32"/>
          <w:szCs w:val="32"/>
          <w:shd w:val="clear" w:fill="FFFFFF"/>
          <w:lang w:val="en-US" w:eastAsia="zh-CN" w:bidi="ar"/>
        </w:rPr>
        <w:t>万元，其中：基本支出</w:t>
      </w:r>
      <w:r>
        <w:rPr>
          <w:rFonts w:hint="eastAsia" w:ascii="仿宋_GB2312" w:hAnsi="微软雅黑" w:eastAsia="仿宋_GB2312" w:cs="仿宋_GB2312"/>
          <w:i w:val="0"/>
          <w:iCs w:val="0"/>
          <w:caps w:val="0"/>
          <w:color w:val="444444"/>
          <w:spacing w:val="0"/>
          <w:kern w:val="0"/>
          <w:sz w:val="32"/>
          <w:szCs w:val="32"/>
          <w:shd w:val="clear" w:fill="FFFFFF"/>
          <w:lang w:val="en-US" w:eastAsia="zh-CN" w:bidi="ar"/>
        </w:rPr>
        <w:t>11.84</w:t>
      </w:r>
      <w:r>
        <w:rPr>
          <w:rFonts w:hint="default" w:ascii="仿宋_GB2312" w:hAnsi="微软雅黑" w:eastAsia="仿宋_GB2312" w:cs="仿宋_GB2312"/>
          <w:i w:val="0"/>
          <w:iCs w:val="0"/>
          <w:caps w:val="0"/>
          <w:color w:val="444444"/>
          <w:spacing w:val="0"/>
          <w:kern w:val="0"/>
          <w:sz w:val="32"/>
          <w:szCs w:val="32"/>
          <w:shd w:val="clear" w:fill="FFFFFF"/>
          <w:lang w:val="en-US" w:eastAsia="zh-CN" w:bidi="ar"/>
        </w:rPr>
        <w:t>万元，占</w:t>
      </w:r>
      <w:r>
        <w:rPr>
          <w:rFonts w:hint="eastAsia" w:ascii="仿宋_GB2312" w:hAnsi="微软雅黑" w:eastAsia="仿宋_GB2312" w:cs="仿宋_GB2312"/>
          <w:i w:val="0"/>
          <w:iCs w:val="0"/>
          <w:caps w:val="0"/>
          <w:color w:val="444444"/>
          <w:spacing w:val="0"/>
          <w:kern w:val="0"/>
          <w:sz w:val="32"/>
          <w:szCs w:val="32"/>
          <w:shd w:val="clear" w:fill="FFFFFF"/>
          <w:lang w:val="en-US" w:eastAsia="zh-CN" w:bidi="ar"/>
        </w:rPr>
        <w:t>26</w:t>
      </w:r>
      <w:r>
        <w:rPr>
          <w:rFonts w:hint="default" w:ascii="仿宋_GB2312" w:hAnsi="微软雅黑" w:eastAsia="仿宋_GB2312" w:cs="仿宋_GB2312"/>
          <w:i w:val="0"/>
          <w:iCs w:val="0"/>
          <w:caps w:val="0"/>
          <w:color w:val="444444"/>
          <w:spacing w:val="0"/>
          <w:kern w:val="0"/>
          <w:sz w:val="32"/>
          <w:szCs w:val="32"/>
          <w:shd w:val="clear" w:fill="FFFFFF"/>
          <w:lang w:val="en-US" w:eastAsia="zh-CN" w:bidi="ar"/>
        </w:rPr>
        <w:t>%；项目支出</w:t>
      </w:r>
      <w:r>
        <w:rPr>
          <w:rFonts w:hint="eastAsia" w:ascii="仿宋_GB2312" w:hAnsi="微软雅黑" w:eastAsia="仿宋_GB2312" w:cs="仿宋_GB2312"/>
          <w:i w:val="0"/>
          <w:iCs w:val="0"/>
          <w:caps w:val="0"/>
          <w:color w:val="444444"/>
          <w:spacing w:val="0"/>
          <w:kern w:val="0"/>
          <w:sz w:val="32"/>
          <w:szCs w:val="32"/>
          <w:shd w:val="clear" w:fill="FFFFFF"/>
          <w:lang w:val="en-US" w:eastAsia="zh-CN" w:bidi="ar"/>
        </w:rPr>
        <w:t>33</w:t>
      </w:r>
      <w:r>
        <w:rPr>
          <w:rFonts w:hint="default" w:ascii="仿宋_GB2312" w:hAnsi="微软雅黑" w:eastAsia="仿宋_GB2312" w:cs="仿宋_GB2312"/>
          <w:i w:val="0"/>
          <w:iCs w:val="0"/>
          <w:caps w:val="0"/>
          <w:color w:val="444444"/>
          <w:spacing w:val="0"/>
          <w:kern w:val="0"/>
          <w:sz w:val="32"/>
          <w:szCs w:val="32"/>
          <w:shd w:val="clear" w:fill="FFFFFF"/>
          <w:lang w:val="en-US" w:eastAsia="zh-CN" w:bidi="ar"/>
        </w:rPr>
        <w:t>万元，占</w:t>
      </w:r>
      <w:r>
        <w:rPr>
          <w:rFonts w:hint="eastAsia" w:ascii="仿宋_GB2312" w:hAnsi="微软雅黑" w:eastAsia="仿宋_GB2312" w:cs="仿宋_GB2312"/>
          <w:i w:val="0"/>
          <w:iCs w:val="0"/>
          <w:caps w:val="0"/>
          <w:color w:val="444444"/>
          <w:spacing w:val="0"/>
          <w:kern w:val="0"/>
          <w:sz w:val="32"/>
          <w:szCs w:val="32"/>
          <w:shd w:val="clear" w:fill="FFFFFF"/>
          <w:lang w:val="en-US" w:eastAsia="zh-CN" w:bidi="ar"/>
        </w:rPr>
        <w:t>74</w:t>
      </w:r>
      <w:r>
        <w:rPr>
          <w:rFonts w:hint="default" w:ascii="仿宋_GB2312" w:hAnsi="微软雅黑" w:eastAsia="仿宋_GB2312" w:cs="仿宋_GB2312"/>
          <w:i w:val="0"/>
          <w:iCs w:val="0"/>
          <w:caps w:val="0"/>
          <w:color w:val="444444"/>
          <w:spacing w:val="0"/>
          <w:kern w:val="0"/>
          <w:sz w:val="32"/>
          <w:szCs w:val="32"/>
          <w:shd w:val="clear" w:fill="FFFFFF"/>
          <w:lang w:val="en-US" w:eastAsia="zh-CN" w:bidi="ar"/>
        </w:rPr>
        <w:t>%。</w:t>
      </w:r>
    </w:p>
    <w:p w14:paraId="2B1722BD">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560" w:lineRule="atLeast"/>
        <w:ind w:left="0" w:right="0" w:firstLine="640"/>
        <w:jc w:val="left"/>
        <w:rPr>
          <w:rFonts w:hint="eastAsia" w:ascii="微软雅黑" w:hAnsi="微软雅黑" w:eastAsia="微软雅黑" w:cs="微软雅黑"/>
          <w:i w:val="0"/>
          <w:iCs w:val="0"/>
          <w:caps w:val="0"/>
          <w:color w:val="444444"/>
          <w:spacing w:val="0"/>
          <w:sz w:val="24"/>
          <w:szCs w:val="24"/>
        </w:rPr>
      </w:pPr>
      <w:r>
        <w:rPr>
          <w:rFonts w:hint="eastAsia" w:ascii="黑体" w:hAnsi="宋体" w:eastAsia="黑体" w:cs="黑体"/>
          <w:i w:val="0"/>
          <w:iCs w:val="0"/>
          <w:caps w:val="0"/>
          <w:color w:val="444444"/>
          <w:spacing w:val="0"/>
          <w:kern w:val="0"/>
          <w:sz w:val="32"/>
          <w:szCs w:val="32"/>
          <w:shd w:val="clear" w:fill="FFFFFF"/>
          <w:lang w:val="en-US" w:eastAsia="zh-CN" w:bidi="ar"/>
        </w:rPr>
        <w:t>四、财政拨款收入支出预算总体情况说明</w:t>
      </w:r>
    </w:p>
    <w:p w14:paraId="0DF9585B">
      <w:pPr>
        <w:keepNext w:val="0"/>
        <w:keepLines w:val="0"/>
        <w:pageBreakBefore w:val="0"/>
        <w:widowControl w:val="0"/>
        <w:kinsoku/>
        <w:wordWrap/>
        <w:topLinePunct w:val="0"/>
        <w:autoSpaceDE/>
        <w:autoSpaceDN/>
        <w:bidi w:val="0"/>
        <w:adjustRightInd/>
        <w:snapToGrid/>
        <w:spacing w:line="578" w:lineRule="exact"/>
        <w:ind w:firstLine="640"/>
        <w:jc w:val="both"/>
        <w:textAlignment w:val="auto"/>
        <w:rPr>
          <w:rFonts w:hint="eastAsia" w:ascii="仿宋_GB2312" w:hAnsi="Calibri" w:eastAsia="仿宋_GB2312" w:cs="Times New Roman"/>
          <w:snapToGrid/>
          <w:kern w:val="2"/>
          <w:sz w:val="32"/>
          <w:szCs w:val="32"/>
          <w:highlight w:val="none"/>
          <w:lang w:val="en-US" w:eastAsia="zh-CN" w:bidi="ar-SA"/>
        </w:rPr>
      </w:pPr>
      <w:r>
        <w:rPr>
          <w:rFonts w:hint="default" w:ascii="仿宋_GB2312" w:hAnsi="微软雅黑" w:eastAsia="仿宋_GB2312" w:cs="仿宋_GB2312"/>
          <w:i w:val="0"/>
          <w:iCs w:val="0"/>
          <w:caps w:val="0"/>
          <w:color w:val="444444"/>
          <w:spacing w:val="0"/>
          <w:kern w:val="0"/>
          <w:sz w:val="32"/>
          <w:szCs w:val="32"/>
          <w:shd w:val="clear" w:fill="FFFFFF"/>
          <w:lang w:val="en-US" w:eastAsia="zh-CN" w:bidi="ar"/>
        </w:rPr>
        <w:t>渑池县物资局202</w:t>
      </w:r>
      <w:r>
        <w:rPr>
          <w:rFonts w:hint="eastAsia" w:ascii="仿宋_GB2312" w:hAnsi="微软雅黑" w:eastAsia="仿宋_GB2312" w:cs="仿宋_GB2312"/>
          <w:i w:val="0"/>
          <w:iCs w:val="0"/>
          <w:caps w:val="0"/>
          <w:color w:val="444444"/>
          <w:spacing w:val="0"/>
          <w:kern w:val="0"/>
          <w:sz w:val="32"/>
          <w:szCs w:val="32"/>
          <w:shd w:val="clear" w:fill="FFFFFF"/>
          <w:lang w:val="en-US" w:eastAsia="zh-CN" w:bidi="ar"/>
        </w:rPr>
        <w:t>5</w:t>
      </w:r>
      <w:r>
        <w:rPr>
          <w:rFonts w:hint="default" w:ascii="仿宋_GB2312" w:hAnsi="微软雅黑" w:eastAsia="仿宋_GB2312" w:cs="仿宋_GB2312"/>
          <w:i w:val="0"/>
          <w:iCs w:val="0"/>
          <w:caps w:val="0"/>
          <w:color w:val="444444"/>
          <w:spacing w:val="0"/>
          <w:kern w:val="0"/>
          <w:sz w:val="32"/>
          <w:szCs w:val="32"/>
          <w:shd w:val="clear" w:fill="FFFFFF"/>
          <w:lang w:val="en-US" w:eastAsia="zh-CN" w:bidi="ar"/>
        </w:rPr>
        <w:t>年一般公共预算收支预算</w:t>
      </w:r>
      <w:r>
        <w:rPr>
          <w:rFonts w:hint="eastAsia" w:ascii="仿宋_GB2312" w:hAnsi="微软雅黑" w:eastAsia="仿宋_GB2312" w:cs="仿宋_GB2312"/>
          <w:i w:val="0"/>
          <w:iCs w:val="0"/>
          <w:caps w:val="0"/>
          <w:color w:val="444444"/>
          <w:spacing w:val="0"/>
          <w:kern w:val="0"/>
          <w:sz w:val="32"/>
          <w:szCs w:val="32"/>
          <w:shd w:val="clear" w:fill="FFFFFF"/>
          <w:lang w:val="en-US" w:eastAsia="zh-CN" w:bidi="ar"/>
        </w:rPr>
        <w:t>44.84</w:t>
      </w:r>
      <w:r>
        <w:rPr>
          <w:rFonts w:hint="default" w:ascii="仿宋_GB2312" w:hAnsi="微软雅黑" w:eastAsia="仿宋_GB2312" w:cs="仿宋_GB2312"/>
          <w:i w:val="0"/>
          <w:iCs w:val="0"/>
          <w:caps w:val="0"/>
          <w:color w:val="444444"/>
          <w:spacing w:val="0"/>
          <w:kern w:val="0"/>
          <w:sz w:val="32"/>
          <w:szCs w:val="32"/>
          <w:shd w:val="clear" w:fill="FFFFFF"/>
          <w:lang w:val="en-US" w:eastAsia="zh-CN" w:bidi="ar"/>
        </w:rPr>
        <w:t>万元，政府性基金收支预算0万元</w:t>
      </w:r>
      <w:r>
        <w:rPr>
          <w:rFonts w:hint="eastAsia" w:ascii="仿宋_GB2312" w:hAnsi="Calibri" w:eastAsia="仿宋_GB2312" w:cs="Times New Roman"/>
          <w:snapToGrid/>
          <w:kern w:val="2"/>
          <w:sz w:val="32"/>
          <w:szCs w:val="32"/>
          <w:highlight w:val="none"/>
          <w:lang w:val="en-US" w:eastAsia="zh-CN" w:bidi="ar-SA"/>
        </w:rPr>
        <w:t>，国有资本经营预算收支预算0万元。与2024年相比，一般公共预算收支预算增加26.7万元，增长147%，主要原因是：</w:t>
      </w:r>
      <w:r>
        <w:rPr>
          <w:rFonts w:hint="eastAsia" w:ascii="仿宋_GB2312" w:hAnsi="微软雅黑" w:eastAsia="仿宋_GB2312" w:cs="仿宋_GB2312"/>
          <w:i w:val="0"/>
          <w:iCs w:val="0"/>
          <w:caps w:val="0"/>
          <w:color w:val="444444"/>
          <w:spacing w:val="0"/>
          <w:kern w:val="0"/>
          <w:sz w:val="32"/>
          <w:szCs w:val="32"/>
          <w:shd w:val="clear" w:fill="FFFFFF"/>
          <w:lang w:val="en-US" w:eastAsia="zh-CN" w:bidi="ar"/>
        </w:rPr>
        <w:t>人员经费和业务经费增加</w:t>
      </w:r>
      <w:r>
        <w:rPr>
          <w:rFonts w:hint="eastAsia" w:ascii="仿宋_GB2312" w:hAnsi="Calibri" w:eastAsia="仿宋_GB2312" w:cs="Times New Roman"/>
          <w:snapToGrid/>
          <w:kern w:val="2"/>
          <w:sz w:val="32"/>
          <w:szCs w:val="32"/>
          <w:highlight w:val="none"/>
          <w:lang w:val="en-US" w:eastAsia="zh-CN" w:bidi="ar-SA"/>
        </w:rPr>
        <w:t>；政府性基金收支预算增加0万元，增长0%，主要原因是：无此项预算；国有资本经营预算收支预算增加0万元，增长0%，主要原因是：无此项预算。</w:t>
      </w:r>
    </w:p>
    <w:p w14:paraId="2E79DCAB">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560" w:lineRule="atLeast"/>
        <w:ind w:left="0" w:right="0" w:firstLine="640"/>
        <w:jc w:val="left"/>
        <w:rPr>
          <w:rFonts w:hint="eastAsia" w:ascii="微软雅黑" w:hAnsi="微软雅黑" w:eastAsia="微软雅黑" w:cs="微软雅黑"/>
          <w:i w:val="0"/>
          <w:iCs w:val="0"/>
          <w:caps w:val="0"/>
          <w:color w:val="444444"/>
          <w:spacing w:val="0"/>
          <w:sz w:val="24"/>
          <w:szCs w:val="24"/>
        </w:rPr>
      </w:pPr>
      <w:r>
        <w:rPr>
          <w:rFonts w:hint="eastAsia" w:ascii="黑体" w:hAnsi="宋体" w:eastAsia="黑体" w:cs="黑体"/>
          <w:i w:val="0"/>
          <w:iCs w:val="0"/>
          <w:caps w:val="0"/>
          <w:color w:val="444444"/>
          <w:spacing w:val="0"/>
          <w:kern w:val="0"/>
          <w:sz w:val="32"/>
          <w:szCs w:val="32"/>
          <w:shd w:val="clear" w:fill="FFFFFF"/>
          <w:lang w:val="en-US" w:eastAsia="zh-CN" w:bidi="ar"/>
        </w:rPr>
        <w:t>五、一般公共预算支出预算情况说明</w:t>
      </w:r>
    </w:p>
    <w:p w14:paraId="44E813B4">
      <w:pPr>
        <w:keepNext w:val="0"/>
        <w:keepLines w:val="0"/>
        <w:pageBreakBefore w:val="0"/>
        <w:widowControl w:val="0"/>
        <w:kinsoku w:val="0"/>
        <w:wordWrap/>
        <w:overflowPunct w:val="0"/>
        <w:topLinePunct w:val="0"/>
        <w:autoSpaceDE/>
        <w:autoSpaceDN/>
        <w:bidi w:val="0"/>
        <w:adjustRightInd w:val="0"/>
        <w:snapToGrid w:val="0"/>
        <w:spacing w:line="600" w:lineRule="exact"/>
        <w:ind w:left="0" w:right="0" w:firstLine="640" w:firstLineChars="200"/>
        <w:jc w:val="both"/>
        <w:textAlignment w:val="auto"/>
        <w:rPr>
          <w:rFonts w:hint="eastAsia" w:ascii="微软雅黑" w:hAnsi="微软雅黑" w:eastAsia="微软雅黑" w:cs="微软雅黑"/>
          <w:i w:val="0"/>
          <w:iCs w:val="0"/>
          <w:caps w:val="0"/>
          <w:color w:val="444444"/>
          <w:spacing w:val="0"/>
          <w:sz w:val="24"/>
          <w:szCs w:val="24"/>
        </w:rPr>
      </w:pPr>
      <w:r>
        <w:rPr>
          <w:rFonts w:hint="default" w:ascii="仿宋_GB2312" w:hAnsi="微软雅黑" w:eastAsia="仿宋_GB2312" w:cs="仿宋_GB2312"/>
          <w:i w:val="0"/>
          <w:iCs w:val="0"/>
          <w:caps w:val="0"/>
          <w:color w:val="444444"/>
          <w:spacing w:val="0"/>
          <w:kern w:val="0"/>
          <w:sz w:val="32"/>
          <w:szCs w:val="32"/>
          <w:shd w:val="clear" w:fill="FFFFFF"/>
          <w:lang w:val="en-US" w:eastAsia="zh-CN" w:bidi="ar"/>
        </w:rPr>
        <w:t>渑池县物资局202</w:t>
      </w:r>
      <w:r>
        <w:rPr>
          <w:rFonts w:hint="eastAsia" w:ascii="仿宋_GB2312" w:hAnsi="微软雅黑" w:eastAsia="仿宋_GB2312" w:cs="仿宋_GB2312"/>
          <w:i w:val="0"/>
          <w:iCs w:val="0"/>
          <w:caps w:val="0"/>
          <w:color w:val="444444"/>
          <w:spacing w:val="0"/>
          <w:kern w:val="0"/>
          <w:sz w:val="32"/>
          <w:szCs w:val="32"/>
          <w:shd w:val="clear" w:fill="FFFFFF"/>
          <w:lang w:val="en-US" w:eastAsia="zh-CN" w:bidi="ar"/>
        </w:rPr>
        <w:t>5</w:t>
      </w:r>
      <w:r>
        <w:rPr>
          <w:rFonts w:hint="default" w:ascii="仿宋_GB2312" w:hAnsi="微软雅黑" w:eastAsia="仿宋_GB2312" w:cs="仿宋_GB2312"/>
          <w:i w:val="0"/>
          <w:iCs w:val="0"/>
          <w:caps w:val="0"/>
          <w:color w:val="444444"/>
          <w:spacing w:val="0"/>
          <w:kern w:val="0"/>
          <w:sz w:val="32"/>
          <w:szCs w:val="32"/>
          <w:shd w:val="clear" w:fill="FFFFFF"/>
          <w:lang w:val="en-US" w:eastAsia="zh-CN" w:bidi="ar"/>
        </w:rPr>
        <w:t>年一般公共预算支出年初预算</w:t>
      </w:r>
      <w:r>
        <w:rPr>
          <w:rFonts w:hint="eastAsia" w:ascii="仿宋_GB2312" w:hAnsi="微软雅黑" w:eastAsia="仿宋_GB2312" w:cs="仿宋_GB2312"/>
          <w:i w:val="0"/>
          <w:iCs w:val="0"/>
          <w:caps w:val="0"/>
          <w:color w:val="444444"/>
          <w:spacing w:val="0"/>
          <w:kern w:val="0"/>
          <w:sz w:val="32"/>
          <w:szCs w:val="32"/>
          <w:shd w:val="clear" w:fill="FFFFFF"/>
          <w:lang w:val="en-US" w:eastAsia="zh-CN" w:bidi="ar"/>
        </w:rPr>
        <w:t>44.84</w:t>
      </w:r>
      <w:r>
        <w:rPr>
          <w:rFonts w:hint="default" w:ascii="仿宋_GB2312" w:hAnsi="微软雅黑" w:eastAsia="仿宋_GB2312" w:cs="仿宋_GB2312"/>
          <w:i w:val="0"/>
          <w:iCs w:val="0"/>
          <w:caps w:val="0"/>
          <w:color w:val="444444"/>
          <w:spacing w:val="0"/>
          <w:kern w:val="0"/>
          <w:sz w:val="32"/>
          <w:szCs w:val="32"/>
          <w:shd w:val="clear" w:fill="FFFFFF"/>
          <w:lang w:val="en-US" w:eastAsia="zh-CN" w:bidi="ar"/>
        </w:rPr>
        <w:t>万元</w:t>
      </w:r>
      <w:r>
        <w:rPr>
          <w:rFonts w:hint="eastAsia" w:ascii="仿宋_GB2312" w:hAnsi="微软雅黑" w:eastAsia="仿宋_GB2312" w:cs="仿宋_GB2312"/>
          <w:i w:val="0"/>
          <w:iCs w:val="0"/>
          <w:caps w:val="0"/>
          <w:color w:val="444444"/>
          <w:spacing w:val="0"/>
          <w:kern w:val="0"/>
          <w:sz w:val="32"/>
          <w:szCs w:val="32"/>
          <w:shd w:val="clear" w:fill="FFFFFF"/>
          <w:lang w:val="en-US" w:eastAsia="zh-CN" w:bidi="ar"/>
        </w:rPr>
        <w:t>。</w:t>
      </w:r>
      <w:r>
        <w:rPr>
          <w:rFonts w:hint="default" w:ascii="仿宋_GB2312" w:hAnsi="微软雅黑" w:eastAsia="仿宋_GB2312" w:cs="仿宋_GB2312"/>
          <w:i w:val="0"/>
          <w:iCs w:val="0"/>
          <w:caps w:val="0"/>
          <w:color w:val="444444"/>
          <w:spacing w:val="0"/>
          <w:kern w:val="0"/>
          <w:sz w:val="32"/>
          <w:szCs w:val="32"/>
          <w:shd w:val="clear" w:fill="FFFFFF"/>
          <w:lang w:val="en-US" w:eastAsia="zh-CN" w:bidi="ar"/>
        </w:rPr>
        <w:t>其中：基本支出</w:t>
      </w:r>
      <w:r>
        <w:rPr>
          <w:rFonts w:hint="eastAsia" w:ascii="仿宋_GB2312" w:hAnsi="微软雅黑" w:eastAsia="仿宋_GB2312" w:cs="仿宋_GB2312"/>
          <w:i w:val="0"/>
          <w:iCs w:val="0"/>
          <w:caps w:val="0"/>
          <w:color w:val="444444"/>
          <w:spacing w:val="0"/>
          <w:kern w:val="0"/>
          <w:sz w:val="32"/>
          <w:szCs w:val="32"/>
          <w:shd w:val="clear" w:fill="FFFFFF"/>
          <w:lang w:val="en-US" w:eastAsia="zh-CN" w:bidi="ar"/>
        </w:rPr>
        <w:t>11.84</w:t>
      </w:r>
      <w:r>
        <w:rPr>
          <w:rFonts w:hint="default" w:ascii="仿宋_GB2312" w:hAnsi="微软雅黑" w:eastAsia="仿宋_GB2312" w:cs="仿宋_GB2312"/>
          <w:i w:val="0"/>
          <w:iCs w:val="0"/>
          <w:caps w:val="0"/>
          <w:color w:val="444444"/>
          <w:spacing w:val="0"/>
          <w:kern w:val="0"/>
          <w:sz w:val="32"/>
          <w:szCs w:val="32"/>
          <w:shd w:val="clear" w:fill="FFFFFF"/>
          <w:lang w:val="en-US" w:eastAsia="zh-CN" w:bidi="ar"/>
        </w:rPr>
        <w:t>万元，占</w:t>
      </w:r>
      <w:r>
        <w:rPr>
          <w:rFonts w:hint="eastAsia" w:ascii="仿宋_GB2312" w:hAnsi="微软雅黑" w:eastAsia="仿宋_GB2312" w:cs="仿宋_GB2312"/>
          <w:i w:val="0"/>
          <w:iCs w:val="0"/>
          <w:caps w:val="0"/>
          <w:color w:val="444444"/>
          <w:spacing w:val="0"/>
          <w:kern w:val="0"/>
          <w:sz w:val="32"/>
          <w:szCs w:val="32"/>
          <w:shd w:val="clear" w:fill="FFFFFF"/>
          <w:lang w:val="en-US" w:eastAsia="zh-CN" w:bidi="ar"/>
        </w:rPr>
        <w:t>26</w:t>
      </w:r>
      <w:r>
        <w:rPr>
          <w:rFonts w:hint="default" w:ascii="仿宋_GB2312" w:hAnsi="微软雅黑" w:eastAsia="仿宋_GB2312" w:cs="仿宋_GB2312"/>
          <w:i w:val="0"/>
          <w:iCs w:val="0"/>
          <w:caps w:val="0"/>
          <w:color w:val="444444"/>
          <w:spacing w:val="0"/>
          <w:kern w:val="0"/>
          <w:sz w:val="32"/>
          <w:szCs w:val="32"/>
          <w:shd w:val="clear" w:fill="FFFFFF"/>
          <w:lang w:val="en-US" w:eastAsia="zh-CN" w:bidi="ar"/>
        </w:rPr>
        <w:t>%；项目支出</w:t>
      </w:r>
      <w:r>
        <w:rPr>
          <w:rFonts w:hint="eastAsia" w:ascii="仿宋_GB2312" w:hAnsi="微软雅黑" w:eastAsia="仿宋_GB2312" w:cs="仿宋_GB2312"/>
          <w:i w:val="0"/>
          <w:iCs w:val="0"/>
          <w:caps w:val="0"/>
          <w:color w:val="444444"/>
          <w:spacing w:val="0"/>
          <w:kern w:val="0"/>
          <w:sz w:val="32"/>
          <w:szCs w:val="32"/>
          <w:shd w:val="clear" w:fill="FFFFFF"/>
          <w:lang w:val="en-US" w:eastAsia="zh-CN" w:bidi="ar"/>
        </w:rPr>
        <w:t>33</w:t>
      </w:r>
      <w:r>
        <w:rPr>
          <w:rFonts w:hint="default" w:ascii="仿宋_GB2312" w:hAnsi="微软雅黑" w:eastAsia="仿宋_GB2312" w:cs="仿宋_GB2312"/>
          <w:i w:val="0"/>
          <w:iCs w:val="0"/>
          <w:caps w:val="0"/>
          <w:color w:val="444444"/>
          <w:spacing w:val="0"/>
          <w:kern w:val="0"/>
          <w:sz w:val="32"/>
          <w:szCs w:val="32"/>
          <w:shd w:val="clear" w:fill="FFFFFF"/>
          <w:lang w:val="en-US" w:eastAsia="zh-CN" w:bidi="ar"/>
        </w:rPr>
        <w:t>万元，占</w:t>
      </w:r>
      <w:r>
        <w:rPr>
          <w:rFonts w:hint="eastAsia" w:ascii="仿宋_GB2312" w:hAnsi="微软雅黑" w:eastAsia="仿宋_GB2312" w:cs="仿宋_GB2312"/>
          <w:i w:val="0"/>
          <w:iCs w:val="0"/>
          <w:caps w:val="0"/>
          <w:color w:val="444444"/>
          <w:spacing w:val="0"/>
          <w:kern w:val="0"/>
          <w:sz w:val="32"/>
          <w:szCs w:val="32"/>
          <w:shd w:val="clear" w:fill="FFFFFF"/>
          <w:lang w:val="en-US" w:eastAsia="zh-CN" w:bidi="ar"/>
        </w:rPr>
        <w:t>74</w:t>
      </w:r>
      <w:r>
        <w:rPr>
          <w:rFonts w:hint="default" w:ascii="仿宋_GB2312" w:hAnsi="微软雅黑" w:eastAsia="仿宋_GB2312" w:cs="仿宋_GB2312"/>
          <w:i w:val="0"/>
          <w:iCs w:val="0"/>
          <w:caps w:val="0"/>
          <w:color w:val="444444"/>
          <w:spacing w:val="0"/>
          <w:kern w:val="0"/>
          <w:sz w:val="32"/>
          <w:szCs w:val="32"/>
          <w:shd w:val="clear" w:fill="FFFFFF"/>
          <w:lang w:val="en-US" w:eastAsia="zh-CN" w:bidi="ar"/>
        </w:rPr>
        <w:t>%。主要用于以下方面：社会保障和就业支出</w:t>
      </w:r>
      <w:r>
        <w:rPr>
          <w:rFonts w:hint="eastAsia" w:ascii="仿宋_GB2312" w:hAnsi="微软雅黑" w:eastAsia="仿宋_GB2312" w:cs="仿宋_GB2312"/>
          <w:i w:val="0"/>
          <w:iCs w:val="0"/>
          <w:caps w:val="0"/>
          <w:color w:val="444444"/>
          <w:spacing w:val="0"/>
          <w:kern w:val="0"/>
          <w:sz w:val="32"/>
          <w:szCs w:val="32"/>
          <w:shd w:val="clear" w:fill="FFFFFF"/>
          <w:lang w:val="en-US" w:eastAsia="zh-CN" w:bidi="ar"/>
        </w:rPr>
        <w:t>5.49</w:t>
      </w:r>
      <w:r>
        <w:rPr>
          <w:rFonts w:hint="default" w:ascii="仿宋_GB2312" w:hAnsi="微软雅黑" w:eastAsia="仿宋_GB2312" w:cs="仿宋_GB2312"/>
          <w:i w:val="0"/>
          <w:iCs w:val="0"/>
          <w:caps w:val="0"/>
          <w:color w:val="444444"/>
          <w:spacing w:val="0"/>
          <w:kern w:val="0"/>
          <w:sz w:val="32"/>
          <w:szCs w:val="32"/>
          <w:shd w:val="clear" w:fill="FFFFFF"/>
          <w:lang w:val="en-US" w:eastAsia="zh-CN" w:bidi="ar"/>
        </w:rPr>
        <w:t>万元，占</w:t>
      </w:r>
      <w:r>
        <w:rPr>
          <w:rFonts w:hint="eastAsia" w:ascii="仿宋_GB2312" w:hAnsi="微软雅黑" w:eastAsia="仿宋_GB2312" w:cs="仿宋_GB2312"/>
          <w:i w:val="0"/>
          <w:iCs w:val="0"/>
          <w:caps w:val="0"/>
          <w:color w:val="444444"/>
          <w:spacing w:val="0"/>
          <w:kern w:val="0"/>
          <w:sz w:val="32"/>
          <w:szCs w:val="32"/>
          <w:shd w:val="clear" w:fill="FFFFFF"/>
          <w:lang w:val="en-US" w:eastAsia="zh-CN" w:bidi="ar"/>
        </w:rPr>
        <w:t>12.25</w:t>
      </w:r>
      <w:r>
        <w:rPr>
          <w:rFonts w:hint="default" w:ascii="仿宋_GB2312" w:hAnsi="微软雅黑" w:eastAsia="仿宋_GB2312" w:cs="仿宋_GB2312"/>
          <w:i w:val="0"/>
          <w:iCs w:val="0"/>
          <w:caps w:val="0"/>
          <w:color w:val="444444"/>
          <w:spacing w:val="0"/>
          <w:kern w:val="0"/>
          <w:sz w:val="32"/>
          <w:szCs w:val="32"/>
          <w:shd w:val="clear" w:fill="FFFFFF"/>
          <w:lang w:val="en-US" w:eastAsia="zh-CN" w:bidi="ar"/>
        </w:rPr>
        <w:t>%；住房保障支出</w:t>
      </w:r>
      <w:r>
        <w:rPr>
          <w:rFonts w:hint="eastAsia" w:ascii="仿宋_GB2312" w:hAnsi="微软雅黑" w:eastAsia="仿宋_GB2312" w:cs="仿宋_GB2312"/>
          <w:i w:val="0"/>
          <w:iCs w:val="0"/>
          <w:caps w:val="0"/>
          <w:color w:val="444444"/>
          <w:spacing w:val="0"/>
          <w:kern w:val="0"/>
          <w:sz w:val="32"/>
          <w:szCs w:val="32"/>
          <w:shd w:val="clear" w:fill="FFFFFF"/>
          <w:lang w:val="en-US" w:eastAsia="zh-CN" w:bidi="ar"/>
        </w:rPr>
        <w:t>0.38</w:t>
      </w:r>
      <w:r>
        <w:rPr>
          <w:rFonts w:hint="default" w:ascii="仿宋_GB2312" w:hAnsi="微软雅黑" w:eastAsia="仿宋_GB2312" w:cs="仿宋_GB2312"/>
          <w:i w:val="0"/>
          <w:iCs w:val="0"/>
          <w:caps w:val="0"/>
          <w:color w:val="444444"/>
          <w:spacing w:val="0"/>
          <w:kern w:val="0"/>
          <w:sz w:val="32"/>
          <w:szCs w:val="32"/>
          <w:shd w:val="clear" w:fill="FFFFFF"/>
          <w:lang w:val="en-US" w:eastAsia="zh-CN" w:bidi="ar"/>
        </w:rPr>
        <w:t>万元，占</w:t>
      </w:r>
      <w:r>
        <w:rPr>
          <w:rFonts w:hint="eastAsia" w:ascii="仿宋_GB2312" w:hAnsi="微软雅黑" w:eastAsia="仿宋_GB2312" w:cs="仿宋_GB2312"/>
          <w:i w:val="0"/>
          <w:iCs w:val="0"/>
          <w:caps w:val="0"/>
          <w:color w:val="444444"/>
          <w:spacing w:val="0"/>
          <w:kern w:val="0"/>
          <w:sz w:val="32"/>
          <w:szCs w:val="32"/>
          <w:shd w:val="clear" w:fill="FFFFFF"/>
          <w:lang w:val="en-US" w:eastAsia="zh-CN" w:bidi="ar"/>
        </w:rPr>
        <w:t>0.86</w:t>
      </w:r>
      <w:r>
        <w:rPr>
          <w:rFonts w:hint="default" w:ascii="仿宋_GB2312" w:hAnsi="微软雅黑" w:eastAsia="仿宋_GB2312" w:cs="仿宋_GB2312"/>
          <w:i w:val="0"/>
          <w:iCs w:val="0"/>
          <w:caps w:val="0"/>
          <w:color w:val="444444"/>
          <w:spacing w:val="0"/>
          <w:kern w:val="0"/>
          <w:sz w:val="32"/>
          <w:szCs w:val="32"/>
          <w:shd w:val="clear" w:fill="FFFFFF"/>
          <w:lang w:val="en-US" w:eastAsia="zh-CN" w:bidi="ar"/>
        </w:rPr>
        <w:t>%；</w:t>
      </w:r>
      <w:r>
        <w:rPr>
          <w:rFonts w:hint="eastAsia" w:ascii="仿宋_GB2312" w:hAnsi="仿宋_GB2312" w:eastAsia="仿宋_GB2312" w:cs="仿宋_GB2312"/>
          <w:sz w:val="32"/>
          <w:szCs w:val="32"/>
          <w:lang w:val="en-US" w:eastAsia="zh-CN"/>
        </w:rPr>
        <w:t>卫生健康支出0万元，占0%；</w:t>
      </w:r>
      <w:r>
        <w:rPr>
          <w:rFonts w:hint="default" w:ascii="仿宋_GB2312" w:hAnsi="微软雅黑" w:eastAsia="仿宋_GB2312" w:cs="仿宋_GB2312"/>
          <w:i w:val="0"/>
          <w:iCs w:val="0"/>
          <w:caps w:val="0"/>
          <w:color w:val="444444"/>
          <w:spacing w:val="0"/>
          <w:kern w:val="0"/>
          <w:sz w:val="32"/>
          <w:szCs w:val="32"/>
          <w:shd w:val="clear" w:fill="FFFFFF"/>
          <w:lang w:val="en-US" w:eastAsia="zh-CN" w:bidi="ar"/>
        </w:rPr>
        <w:t>粮油物资储备支出</w:t>
      </w:r>
      <w:r>
        <w:rPr>
          <w:rFonts w:hint="eastAsia" w:ascii="仿宋_GB2312" w:hAnsi="微软雅黑" w:eastAsia="仿宋_GB2312" w:cs="仿宋_GB2312"/>
          <w:i w:val="0"/>
          <w:iCs w:val="0"/>
          <w:caps w:val="0"/>
          <w:color w:val="444444"/>
          <w:spacing w:val="0"/>
          <w:kern w:val="0"/>
          <w:sz w:val="32"/>
          <w:szCs w:val="32"/>
          <w:shd w:val="clear" w:fill="FFFFFF"/>
          <w:lang w:val="en-US" w:eastAsia="zh-CN" w:bidi="ar"/>
        </w:rPr>
        <w:t>38.96</w:t>
      </w:r>
      <w:r>
        <w:rPr>
          <w:rFonts w:hint="default" w:ascii="仿宋_GB2312" w:hAnsi="微软雅黑" w:eastAsia="仿宋_GB2312" w:cs="仿宋_GB2312"/>
          <w:i w:val="0"/>
          <w:iCs w:val="0"/>
          <w:caps w:val="0"/>
          <w:color w:val="444444"/>
          <w:spacing w:val="0"/>
          <w:kern w:val="0"/>
          <w:sz w:val="32"/>
          <w:szCs w:val="32"/>
          <w:shd w:val="clear" w:fill="FFFFFF"/>
          <w:lang w:val="en-US" w:eastAsia="zh-CN" w:bidi="ar"/>
        </w:rPr>
        <w:t>万元，占</w:t>
      </w:r>
      <w:r>
        <w:rPr>
          <w:rFonts w:hint="eastAsia" w:ascii="仿宋_GB2312" w:hAnsi="微软雅黑" w:eastAsia="仿宋_GB2312" w:cs="仿宋_GB2312"/>
          <w:i w:val="0"/>
          <w:iCs w:val="0"/>
          <w:caps w:val="0"/>
          <w:color w:val="444444"/>
          <w:spacing w:val="0"/>
          <w:kern w:val="0"/>
          <w:sz w:val="32"/>
          <w:szCs w:val="32"/>
          <w:shd w:val="clear" w:fill="FFFFFF"/>
          <w:lang w:val="en-US" w:eastAsia="zh-CN" w:bidi="ar"/>
        </w:rPr>
        <w:t>86.89</w:t>
      </w:r>
      <w:r>
        <w:rPr>
          <w:rFonts w:hint="default" w:ascii="仿宋_GB2312" w:hAnsi="微软雅黑" w:eastAsia="仿宋_GB2312" w:cs="仿宋_GB2312"/>
          <w:i w:val="0"/>
          <w:iCs w:val="0"/>
          <w:caps w:val="0"/>
          <w:color w:val="444444"/>
          <w:spacing w:val="0"/>
          <w:kern w:val="0"/>
          <w:sz w:val="32"/>
          <w:szCs w:val="32"/>
          <w:shd w:val="clear" w:fill="FFFFFF"/>
          <w:lang w:val="en-US" w:eastAsia="zh-CN" w:bidi="ar"/>
        </w:rPr>
        <w:t>%。</w:t>
      </w:r>
    </w:p>
    <w:p w14:paraId="166EC730">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560" w:lineRule="atLeast"/>
        <w:ind w:left="0" w:right="0" w:firstLine="640"/>
        <w:jc w:val="left"/>
        <w:rPr>
          <w:rFonts w:hint="eastAsia" w:ascii="微软雅黑" w:hAnsi="微软雅黑" w:eastAsia="微软雅黑" w:cs="微软雅黑"/>
          <w:i w:val="0"/>
          <w:iCs w:val="0"/>
          <w:caps w:val="0"/>
          <w:color w:val="444444"/>
          <w:spacing w:val="0"/>
          <w:sz w:val="24"/>
          <w:szCs w:val="24"/>
        </w:rPr>
      </w:pPr>
      <w:r>
        <w:rPr>
          <w:rFonts w:hint="eastAsia" w:ascii="黑体" w:hAnsi="宋体" w:eastAsia="黑体" w:cs="黑体"/>
          <w:i w:val="0"/>
          <w:iCs w:val="0"/>
          <w:caps w:val="0"/>
          <w:color w:val="444444"/>
          <w:spacing w:val="0"/>
          <w:kern w:val="0"/>
          <w:sz w:val="32"/>
          <w:szCs w:val="32"/>
          <w:shd w:val="clear" w:fill="FFFFFF"/>
          <w:lang w:val="en-US" w:eastAsia="zh-CN" w:bidi="ar"/>
        </w:rPr>
        <w:t>六、一般公共预算基本支出预算情况说明</w:t>
      </w:r>
    </w:p>
    <w:p w14:paraId="7844209D">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560" w:lineRule="atLeast"/>
        <w:ind w:left="0" w:right="0" w:firstLine="640"/>
        <w:jc w:val="left"/>
        <w:rPr>
          <w:rFonts w:hint="eastAsia" w:ascii="微软雅黑" w:hAnsi="微软雅黑" w:eastAsia="微软雅黑" w:cs="微软雅黑"/>
          <w:i w:val="0"/>
          <w:iCs w:val="0"/>
          <w:caps w:val="0"/>
          <w:color w:val="444444"/>
          <w:spacing w:val="0"/>
          <w:sz w:val="24"/>
          <w:szCs w:val="24"/>
        </w:rPr>
      </w:pPr>
      <w:r>
        <w:rPr>
          <w:rFonts w:hint="default" w:ascii="仿宋_GB2312" w:hAnsi="微软雅黑" w:eastAsia="仿宋_GB2312" w:cs="仿宋_GB2312"/>
          <w:i w:val="0"/>
          <w:iCs w:val="0"/>
          <w:caps w:val="0"/>
          <w:color w:val="444444"/>
          <w:spacing w:val="0"/>
          <w:kern w:val="0"/>
          <w:sz w:val="32"/>
          <w:szCs w:val="32"/>
          <w:shd w:val="clear" w:fill="FFFFFF"/>
          <w:lang w:val="en-US" w:eastAsia="zh-CN" w:bidi="ar"/>
        </w:rPr>
        <w:t>渑池县物资局202</w:t>
      </w:r>
      <w:r>
        <w:rPr>
          <w:rFonts w:hint="eastAsia" w:ascii="仿宋_GB2312" w:hAnsi="微软雅黑" w:eastAsia="仿宋_GB2312" w:cs="仿宋_GB2312"/>
          <w:i w:val="0"/>
          <w:iCs w:val="0"/>
          <w:caps w:val="0"/>
          <w:color w:val="444444"/>
          <w:spacing w:val="0"/>
          <w:kern w:val="0"/>
          <w:sz w:val="32"/>
          <w:szCs w:val="32"/>
          <w:shd w:val="clear" w:fill="FFFFFF"/>
          <w:lang w:val="en-US" w:eastAsia="zh-CN" w:bidi="ar"/>
        </w:rPr>
        <w:t>5</w:t>
      </w:r>
      <w:r>
        <w:rPr>
          <w:rFonts w:hint="default" w:ascii="仿宋_GB2312" w:hAnsi="微软雅黑" w:eastAsia="仿宋_GB2312" w:cs="仿宋_GB2312"/>
          <w:i w:val="0"/>
          <w:iCs w:val="0"/>
          <w:caps w:val="0"/>
          <w:color w:val="444444"/>
          <w:spacing w:val="0"/>
          <w:kern w:val="0"/>
          <w:sz w:val="32"/>
          <w:szCs w:val="32"/>
          <w:shd w:val="clear" w:fill="FFFFFF"/>
          <w:lang w:val="en-US" w:eastAsia="zh-CN" w:bidi="ar"/>
        </w:rPr>
        <w:t>年一般公共预算基本支出</w:t>
      </w:r>
      <w:r>
        <w:rPr>
          <w:rFonts w:hint="eastAsia" w:ascii="仿宋_GB2312" w:hAnsi="微软雅黑" w:eastAsia="仿宋_GB2312" w:cs="仿宋_GB2312"/>
          <w:i w:val="0"/>
          <w:iCs w:val="0"/>
          <w:caps w:val="0"/>
          <w:color w:val="444444"/>
          <w:spacing w:val="0"/>
          <w:kern w:val="0"/>
          <w:sz w:val="32"/>
          <w:szCs w:val="32"/>
          <w:shd w:val="clear" w:fill="FFFFFF"/>
          <w:lang w:val="en-US" w:eastAsia="zh-CN" w:bidi="ar"/>
        </w:rPr>
        <w:t>11.84</w:t>
      </w:r>
      <w:r>
        <w:rPr>
          <w:rFonts w:hint="default" w:ascii="仿宋_GB2312" w:hAnsi="微软雅黑" w:eastAsia="仿宋_GB2312" w:cs="仿宋_GB2312"/>
          <w:i w:val="0"/>
          <w:iCs w:val="0"/>
          <w:caps w:val="0"/>
          <w:color w:val="444444"/>
          <w:spacing w:val="0"/>
          <w:kern w:val="0"/>
          <w:sz w:val="32"/>
          <w:szCs w:val="32"/>
          <w:shd w:val="clear" w:fill="FFFFFF"/>
          <w:lang w:val="en-US" w:eastAsia="zh-CN" w:bidi="ar"/>
        </w:rPr>
        <w:t>万元，其中：</w:t>
      </w:r>
      <w:r>
        <w:rPr>
          <w:rFonts w:hint="default" w:ascii="仿宋_GB2312" w:hAnsi="微软雅黑" w:eastAsia="仿宋_GB2312" w:cs="仿宋_GB2312"/>
          <w:b/>
          <w:bCs/>
          <w:i w:val="0"/>
          <w:iCs w:val="0"/>
          <w:caps w:val="0"/>
          <w:color w:val="444444"/>
          <w:spacing w:val="-1"/>
          <w:kern w:val="0"/>
          <w:sz w:val="32"/>
          <w:szCs w:val="32"/>
          <w:shd w:val="clear" w:fill="FFFFFF"/>
          <w:lang w:val="en-US" w:eastAsia="zh-CN" w:bidi="ar"/>
        </w:rPr>
        <w:t>人员经费</w:t>
      </w:r>
      <w:r>
        <w:rPr>
          <w:rFonts w:hint="eastAsia" w:ascii="仿宋_GB2312" w:hAnsi="微软雅黑" w:eastAsia="仿宋_GB2312" w:cs="仿宋_GB2312"/>
          <w:i w:val="0"/>
          <w:iCs w:val="0"/>
          <w:caps w:val="0"/>
          <w:color w:val="444444"/>
          <w:spacing w:val="0"/>
          <w:kern w:val="0"/>
          <w:sz w:val="32"/>
          <w:szCs w:val="32"/>
          <w:shd w:val="clear" w:fill="FFFFFF"/>
          <w:lang w:val="en-US" w:eastAsia="zh-CN" w:bidi="ar"/>
        </w:rPr>
        <w:t>9.97</w:t>
      </w:r>
      <w:r>
        <w:rPr>
          <w:rFonts w:hint="default" w:ascii="仿宋_GB2312" w:hAnsi="微软雅黑" w:eastAsia="仿宋_GB2312" w:cs="仿宋_GB2312"/>
          <w:i w:val="0"/>
          <w:iCs w:val="0"/>
          <w:caps w:val="0"/>
          <w:color w:val="444444"/>
          <w:spacing w:val="0"/>
          <w:kern w:val="0"/>
          <w:sz w:val="32"/>
          <w:szCs w:val="32"/>
          <w:shd w:val="clear" w:fill="FFFFFF"/>
          <w:lang w:val="en-US" w:eastAsia="zh-CN" w:bidi="ar"/>
        </w:rPr>
        <w:t>万元，</w:t>
      </w:r>
      <w:r>
        <w:rPr>
          <w:rFonts w:hint="eastAsia" w:ascii="仿宋_GB2312" w:hAnsi="微软雅黑" w:eastAsia="仿宋_GB2312" w:cs="仿宋_GB2312"/>
          <w:i w:val="0"/>
          <w:iCs w:val="0"/>
          <w:caps w:val="0"/>
          <w:color w:val="444444"/>
          <w:spacing w:val="0"/>
          <w:kern w:val="0"/>
          <w:sz w:val="32"/>
          <w:szCs w:val="32"/>
          <w:shd w:val="clear" w:fill="FFFFFF"/>
          <w:lang w:val="en-US" w:eastAsia="zh-CN" w:bidi="ar"/>
        </w:rPr>
        <w:t>占84.21%；</w:t>
      </w:r>
      <w:r>
        <w:rPr>
          <w:rFonts w:hint="default" w:ascii="仿宋_GB2312" w:hAnsi="微软雅黑" w:eastAsia="仿宋_GB2312" w:cs="仿宋_GB2312"/>
          <w:i w:val="0"/>
          <w:iCs w:val="0"/>
          <w:caps w:val="0"/>
          <w:color w:val="444444"/>
          <w:spacing w:val="0"/>
          <w:kern w:val="0"/>
          <w:sz w:val="32"/>
          <w:szCs w:val="32"/>
          <w:shd w:val="clear" w:fill="FFFFFF"/>
          <w:lang w:val="en-US" w:eastAsia="zh-CN" w:bidi="ar"/>
        </w:rPr>
        <w:t>主要包括：</w:t>
      </w:r>
      <w:r>
        <w:rPr>
          <w:rFonts w:hint="eastAsia" w:ascii="仿宋" w:hAnsi="仿宋" w:eastAsia="仿宋" w:cs="仿宋"/>
          <w:color w:val="auto"/>
          <w:sz w:val="32"/>
          <w:szCs w:val="32"/>
          <w:highlight w:val="none"/>
          <w:lang w:val="en-US" w:eastAsia="zh-CN"/>
        </w:rPr>
        <w:t>基本工资、津贴补贴、奖金、绩效工资、机关事业单位基本养老保险缴费、职业年金缴费、医疗保险缴费、其他社会保障缴费、住房公积金、其他工资福利支出、其他对个人和家庭的补助支出；</w:t>
      </w:r>
      <w:r>
        <w:rPr>
          <w:rFonts w:hint="default" w:ascii="仿宋_GB2312" w:hAnsi="微软雅黑" w:eastAsia="仿宋_GB2312" w:cs="仿宋_GB2312"/>
          <w:b/>
          <w:bCs/>
          <w:i w:val="0"/>
          <w:iCs w:val="0"/>
          <w:caps w:val="0"/>
          <w:color w:val="444444"/>
          <w:spacing w:val="-1"/>
          <w:kern w:val="0"/>
          <w:sz w:val="32"/>
          <w:szCs w:val="32"/>
          <w:shd w:val="clear" w:fill="FFFFFF"/>
          <w:lang w:val="en-US" w:eastAsia="zh-CN" w:bidi="ar"/>
        </w:rPr>
        <w:t>公用经费</w:t>
      </w:r>
      <w:r>
        <w:rPr>
          <w:rFonts w:hint="eastAsia" w:ascii="仿宋_GB2312" w:hAnsi="微软雅黑" w:eastAsia="仿宋_GB2312" w:cs="仿宋_GB2312"/>
          <w:i w:val="0"/>
          <w:iCs w:val="0"/>
          <w:caps w:val="0"/>
          <w:color w:val="444444"/>
          <w:spacing w:val="0"/>
          <w:kern w:val="0"/>
          <w:sz w:val="32"/>
          <w:szCs w:val="32"/>
          <w:shd w:val="clear" w:fill="FFFFFF"/>
          <w:lang w:val="en-US" w:eastAsia="zh-CN" w:bidi="ar"/>
        </w:rPr>
        <w:t>1.87</w:t>
      </w:r>
      <w:r>
        <w:rPr>
          <w:rFonts w:hint="default" w:ascii="仿宋_GB2312" w:hAnsi="微软雅黑" w:eastAsia="仿宋_GB2312" w:cs="仿宋_GB2312"/>
          <w:i w:val="0"/>
          <w:iCs w:val="0"/>
          <w:caps w:val="0"/>
          <w:color w:val="444444"/>
          <w:spacing w:val="0"/>
          <w:kern w:val="0"/>
          <w:sz w:val="32"/>
          <w:szCs w:val="32"/>
          <w:shd w:val="clear" w:fill="FFFFFF"/>
          <w:lang w:val="en-US" w:eastAsia="zh-CN" w:bidi="ar"/>
        </w:rPr>
        <w:t>万元，</w:t>
      </w:r>
      <w:r>
        <w:rPr>
          <w:rFonts w:hint="eastAsia" w:ascii="仿宋_GB2312" w:hAnsi="微软雅黑" w:eastAsia="仿宋_GB2312" w:cs="仿宋_GB2312"/>
          <w:i w:val="0"/>
          <w:iCs w:val="0"/>
          <w:caps w:val="0"/>
          <w:color w:val="444444"/>
          <w:spacing w:val="0"/>
          <w:kern w:val="0"/>
          <w:sz w:val="32"/>
          <w:szCs w:val="32"/>
          <w:shd w:val="clear" w:fill="FFFFFF"/>
          <w:lang w:val="en-US" w:eastAsia="zh-CN" w:bidi="ar"/>
        </w:rPr>
        <w:t>占15.79%；</w:t>
      </w:r>
      <w:r>
        <w:rPr>
          <w:rFonts w:hint="default" w:ascii="仿宋_GB2312" w:hAnsi="微软雅黑" w:eastAsia="仿宋_GB2312" w:cs="仿宋_GB2312"/>
          <w:i w:val="0"/>
          <w:iCs w:val="0"/>
          <w:caps w:val="0"/>
          <w:color w:val="444444"/>
          <w:spacing w:val="0"/>
          <w:kern w:val="0"/>
          <w:sz w:val="32"/>
          <w:szCs w:val="32"/>
          <w:shd w:val="clear" w:fill="FFFFFF"/>
          <w:lang w:val="en-US" w:eastAsia="zh-CN" w:bidi="ar"/>
        </w:rPr>
        <w:t>主要包括：办公费、印刷费、差旅费、工会经费、福利费、公务用车运行维护费、其他交通费用。</w:t>
      </w:r>
    </w:p>
    <w:p w14:paraId="10094567">
      <w:pPr>
        <w:keepNext w:val="0"/>
        <w:keepLines w:val="0"/>
        <w:widowControl/>
        <w:suppressLineNumbers w:val="0"/>
        <w:pBdr>
          <w:top w:val="none" w:color="auto" w:sz="0" w:space="0"/>
          <w:left w:val="none" w:color="auto" w:sz="0" w:space="0"/>
          <w:bottom w:val="none" w:color="auto" w:sz="0" w:space="0"/>
          <w:right w:val="none" w:color="auto" w:sz="0" w:space="0"/>
        </w:pBdr>
        <w:shd w:val="clear" w:color="auto" w:fill="FFFFFF"/>
        <w:spacing w:before="0" w:beforeAutospacing="0" w:after="0" w:afterAutospacing="0" w:line="560" w:lineRule="atLeast"/>
        <w:ind w:left="0" w:right="0" w:firstLine="640"/>
        <w:jc w:val="left"/>
        <w:rPr>
          <w:rFonts w:hint="eastAsia" w:ascii="微软雅黑" w:hAnsi="微软雅黑" w:eastAsia="微软雅黑" w:cs="微软雅黑"/>
          <w:i w:val="0"/>
          <w:iCs w:val="0"/>
          <w:caps w:val="0"/>
          <w:color w:val="444444"/>
          <w:spacing w:val="0"/>
          <w:sz w:val="24"/>
          <w:szCs w:val="24"/>
        </w:rPr>
      </w:pPr>
      <w:r>
        <w:rPr>
          <w:rFonts w:ascii="黑体" w:hAnsi="宋体" w:eastAsia="黑体" w:cs="黑体"/>
          <w:i w:val="0"/>
          <w:iCs w:val="0"/>
          <w:caps w:val="0"/>
          <w:color w:val="444444"/>
          <w:spacing w:val="0"/>
          <w:kern w:val="0"/>
          <w:sz w:val="31"/>
          <w:szCs w:val="31"/>
          <w:shd w:val="clear" w:color="auto" w:fill="FFFFFF"/>
          <w:lang w:val="en-US" w:eastAsia="zh-CN" w:bidi="ar"/>
        </w:rPr>
        <w:t>七、支出预算经济分类情况说明</w:t>
      </w:r>
    </w:p>
    <w:p w14:paraId="6CD92ECF">
      <w:pPr>
        <w:keepNext w:val="0"/>
        <w:keepLines w:val="0"/>
        <w:widowControl/>
        <w:suppressLineNumbers w:val="0"/>
        <w:pBdr>
          <w:top w:val="none" w:color="auto" w:sz="0" w:space="0"/>
          <w:left w:val="none" w:color="auto" w:sz="0" w:space="0"/>
          <w:bottom w:val="none" w:color="auto" w:sz="0" w:space="0"/>
          <w:right w:val="none" w:color="auto" w:sz="0" w:space="0"/>
        </w:pBdr>
        <w:shd w:val="clear" w:color="auto" w:fill="FFFFFF"/>
        <w:spacing w:before="0" w:beforeAutospacing="0" w:after="0" w:afterAutospacing="0" w:line="560" w:lineRule="atLeast"/>
        <w:ind w:left="0" w:right="0" w:firstLine="640"/>
        <w:jc w:val="left"/>
        <w:rPr>
          <w:rFonts w:hint="eastAsia" w:ascii="微软雅黑" w:hAnsi="微软雅黑" w:eastAsia="微软雅黑" w:cs="微软雅黑"/>
          <w:i w:val="0"/>
          <w:iCs w:val="0"/>
          <w:caps w:val="0"/>
          <w:color w:val="444444"/>
          <w:spacing w:val="0"/>
          <w:sz w:val="24"/>
          <w:szCs w:val="24"/>
        </w:rPr>
      </w:pPr>
      <w:r>
        <w:rPr>
          <w:rFonts w:ascii="仿宋_GB2312" w:hAnsi="微软雅黑" w:eastAsia="仿宋_GB2312" w:cs="仿宋_GB2312"/>
          <w:i w:val="0"/>
          <w:iCs w:val="0"/>
          <w:caps w:val="0"/>
          <w:color w:val="444444"/>
          <w:spacing w:val="0"/>
          <w:kern w:val="0"/>
          <w:sz w:val="31"/>
          <w:szCs w:val="31"/>
          <w:shd w:val="clear" w:color="auto" w:fill="FFFFFF"/>
          <w:lang w:val="en-US" w:eastAsia="zh-CN" w:bidi="ar"/>
        </w:rPr>
        <w:t>按照《财政部关于印发&lt;支出经济分类科目改革方案&gt; 的通知》(财预〔2017〕98 号)要求，从 2018 年起全面实施 支出经济分类科目改革，根据政府预算管理和部门预算管 理的不同特点，分设部门预算支出经济分类科目和政府预 算支出经济分类科目，两套科目之间保持对应关系。为适应改革要求，我单位《支出经济分类汇总表》按两套经济 分类科目分别反映不同资金来源的全部预算支出。</w:t>
      </w:r>
    </w:p>
    <w:p w14:paraId="6A1E0345">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560" w:lineRule="atLeast"/>
        <w:ind w:left="0" w:right="0" w:firstLine="640"/>
        <w:jc w:val="left"/>
        <w:rPr>
          <w:rFonts w:hint="eastAsia" w:ascii="微软雅黑" w:hAnsi="微软雅黑" w:eastAsia="微软雅黑" w:cs="微软雅黑"/>
          <w:i w:val="0"/>
          <w:iCs w:val="0"/>
          <w:caps w:val="0"/>
          <w:color w:val="444444"/>
          <w:spacing w:val="0"/>
          <w:sz w:val="24"/>
          <w:szCs w:val="24"/>
        </w:rPr>
      </w:pPr>
      <w:r>
        <w:rPr>
          <w:rFonts w:hint="eastAsia" w:ascii="黑体" w:hAnsi="宋体" w:eastAsia="黑体" w:cs="黑体"/>
          <w:i w:val="0"/>
          <w:iCs w:val="0"/>
          <w:caps w:val="0"/>
          <w:color w:val="444444"/>
          <w:spacing w:val="0"/>
          <w:kern w:val="0"/>
          <w:sz w:val="32"/>
          <w:szCs w:val="32"/>
          <w:shd w:val="clear" w:fill="FFFFFF"/>
          <w:lang w:val="en-US" w:eastAsia="zh-CN" w:bidi="ar"/>
        </w:rPr>
        <w:t>八、“三公”经费支出预算情况说明</w:t>
      </w:r>
    </w:p>
    <w:p w14:paraId="33463783">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560" w:lineRule="atLeast"/>
        <w:ind w:left="0" w:right="0" w:firstLine="640"/>
        <w:jc w:val="left"/>
        <w:rPr>
          <w:rFonts w:hint="default" w:ascii="微软雅黑" w:hAnsi="微软雅黑" w:eastAsia="微软雅黑" w:cs="微软雅黑"/>
          <w:i w:val="0"/>
          <w:iCs w:val="0"/>
          <w:caps w:val="0"/>
          <w:color w:val="444444"/>
          <w:spacing w:val="0"/>
          <w:sz w:val="24"/>
          <w:szCs w:val="24"/>
          <w:lang w:val="en-US"/>
        </w:rPr>
      </w:pPr>
      <w:r>
        <w:rPr>
          <w:rFonts w:hint="default" w:ascii="仿宋_GB2312" w:hAnsi="微软雅黑" w:eastAsia="仿宋_GB2312" w:cs="仿宋_GB2312"/>
          <w:i w:val="0"/>
          <w:iCs w:val="0"/>
          <w:caps w:val="0"/>
          <w:color w:val="444444"/>
          <w:spacing w:val="0"/>
          <w:kern w:val="0"/>
          <w:sz w:val="32"/>
          <w:szCs w:val="32"/>
          <w:shd w:val="clear" w:fill="FFFFFF"/>
          <w:lang w:val="en-US" w:eastAsia="zh-CN" w:bidi="ar"/>
        </w:rPr>
        <w:t>渑池县物资局</w:t>
      </w:r>
      <w:r>
        <w:rPr>
          <w:rFonts w:hint="eastAsia" w:ascii="仿宋_GB2312" w:hAnsi="微软雅黑" w:eastAsia="仿宋_GB2312" w:cs="仿宋_GB2312"/>
          <w:i w:val="0"/>
          <w:iCs w:val="0"/>
          <w:caps w:val="0"/>
          <w:color w:val="444444"/>
          <w:spacing w:val="0"/>
          <w:kern w:val="0"/>
          <w:sz w:val="32"/>
          <w:szCs w:val="32"/>
          <w:shd w:val="clear" w:fill="FFFFFF"/>
          <w:lang w:val="en-US" w:eastAsia="zh-CN" w:bidi="ar"/>
        </w:rPr>
        <w:t>2025</w:t>
      </w:r>
      <w:r>
        <w:rPr>
          <w:rFonts w:hint="default" w:ascii="仿宋_GB2312" w:hAnsi="微软雅黑" w:eastAsia="仿宋_GB2312" w:cs="仿宋_GB2312"/>
          <w:i w:val="0"/>
          <w:iCs w:val="0"/>
          <w:caps w:val="0"/>
          <w:color w:val="444444"/>
          <w:spacing w:val="0"/>
          <w:kern w:val="0"/>
          <w:sz w:val="32"/>
          <w:szCs w:val="32"/>
          <w:shd w:val="clear" w:fill="FFFFFF"/>
          <w:lang w:val="en-US" w:eastAsia="zh-CN" w:bidi="ar"/>
        </w:rPr>
        <w:t> 年</w:t>
      </w:r>
      <w:r>
        <w:rPr>
          <w:rFonts w:hint="eastAsia" w:ascii="宋体" w:hAnsi="宋体" w:eastAsia="宋体" w:cs="宋体"/>
          <w:i w:val="0"/>
          <w:iCs w:val="0"/>
          <w:caps w:val="0"/>
          <w:color w:val="444444"/>
          <w:spacing w:val="0"/>
          <w:kern w:val="0"/>
          <w:sz w:val="32"/>
          <w:szCs w:val="32"/>
          <w:shd w:val="clear" w:fill="FFFFFF"/>
          <w:lang w:val="en-US" w:eastAsia="zh-CN" w:bidi="ar"/>
        </w:rPr>
        <w:t>“</w:t>
      </w:r>
      <w:r>
        <w:rPr>
          <w:rFonts w:hint="default" w:ascii="仿宋_GB2312" w:hAnsi="微软雅黑" w:eastAsia="仿宋_GB2312" w:cs="仿宋_GB2312"/>
          <w:i w:val="0"/>
          <w:iCs w:val="0"/>
          <w:caps w:val="0"/>
          <w:color w:val="444444"/>
          <w:spacing w:val="0"/>
          <w:kern w:val="0"/>
          <w:sz w:val="32"/>
          <w:szCs w:val="32"/>
          <w:shd w:val="clear" w:fill="FFFFFF"/>
          <w:lang w:val="en-US" w:eastAsia="zh-CN" w:bidi="ar"/>
        </w:rPr>
        <w:t>三公</w:t>
      </w:r>
      <w:r>
        <w:rPr>
          <w:rFonts w:hint="eastAsia" w:ascii="宋体" w:hAnsi="宋体" w:eastAsia="宋体" w:cs="宋体"/>
          <w:i w:val="0"/>
          <w:iCs w:val="0"/>
          <w:caps w:val="0"/>
          <w:color w:val="444444"/>
          <w:spacing w:val="0"/>
          <w:kern w:val="0"/>
          <w:sz w:val="32"/>
          <w:szCs w:val="32"/>
          <w:shd w:val="clear" w:fill="FFFFFF"/>
          <w:lang w:val="en-US" w:eastAsia="zh-CN" w:bidi="ar"/>
        </w:rPr>
        <w:t>”</w:t>
      </w:r>
      <w:r>
        <w:rPr>
          <w:rFonts w:hint="default" w:ascii="仿宋_GB2312" w:hAnsi="微软雅黑" w:eastAsia="仿宋_GB2312" w:cs="仿宋_GB2312"/>
          <w:i w:val="0"/>
          <w:iCs w:val="0"/>
          <w:caps w:val="0"/>
          <w:color w:val="444444"/>
          <w:spacing w:val="0"/>
          <w:kern w:val="0"/>
          <w:sz w:val="32"/>
          <w:szCs w:val="32"/>
          <w:shd w:val="clear" w:fill="FFFFFF"/>
          <w:lang w:val="en-US" w:eastAsia="zh-CN" w:bidi="ar"/>
        </w:rPr>
        <w:t>经费预算为</w:t>
      </w:r>
      <w:r>
        <w:rPr>
          <w:rFonts w:hint="eastAsia" w:ascii="仿宋_GB2312" w:hAnsi="微软雅黑" w:eastAsia="仿宋_GB2312" w:cs="仿宋_GB2312"/>
          <w:i w:val="0"/>
          <w:iCs w:val="0"/>
          <w:caps w:val="0"/>
          <w:color w:val="444444"/>
          <w:spacing w:val="0"/>
          <w:kern w:val="0"/>
          <w:sz w:val="32"/>
          <w:szCs w:val="32"/>
          <w:shd w:val="clear" w:fill="FFFFFF"/>
          <w:lang w:val="en-US" w:eastAsia="zh-CN" w:bidi="ar"/>
        </w:rPr>
        <w:t>1.1</w:t>
      </w:r>
      <w:r>
        <w:rPr>
          <w:rFonts w:hint="default" w:ascii="仿宋_GB2312" w:hAnsi="微软雅黑" w:eastAsia="仿宋_GB2312" w:cs="仿宋_GB2312"/>
          <w:i w:val="0"/>
          <w:iCs w:val="0"/>
          <w:caps w:val="0"/>
          <w:color w:val="444444"/>
          <w:spacing w:val="0"/>
          <w:kern w:val="0"/>
          <w:sz w:val="32"/>
          <w:szCs w:val="32"/>
          <w:shd w:val="clear" w:fill="FFFFFF"/>
          <w:lang w:val="en-US" w:eastAsia="zh-CN" w:bidi="ar"/>
        </w:rPr>
        <w:t>万元。</w:t>
      </w:r>
      <w:r>
        <w:rPr>
          <w:rFonts w:hint="eastAsia" w:ascii="仿宋_GB2312" w:hAnsi="微软雅黑" w:eastAsia="仿宋_GB2312" w:cs="仿宋_GB2312"/>
          <w:i w:val="0"/>
          <w:iCs w:val="0"/>
          <w:caps w:val="0"/>
          <w:color w:val="444444"/>
          <w:spacing w:val="0"/>
          <w:kern w:val="0"/>
          <w:sz w:val="32"/>
          <w:szCs w:val="32"/>
          <w:shd w:val="clear" w:fill="FFFFFF"/>
          <w:lang w:val="en-US" w:eastAsia="zh-CN" w:bidi="ar"/>
        </w:rPr>
        <w:t>2025</w:t>
      </w:r>
      <w:r>
        <w:rPr>
          <w:rFonts w:hint="default" w:ascii="仿宋_GB2312" w:hAnsi="微软雅黑" w:eastAsia="仿宋_GB2312" w:cs="仿宋_GB2312"/>
          <w:i w:val="0"/>
          <w:iCs w:val="0"/>
          <w:caps w:val="0"/>
          <w:color w:val="444444"/>
          <w:spacing w:val="0"/>
          <w:kern w:val="0"/>
          <w:sz w:val="32"/>
          <w:szCs w:val="32"/>
          <w:shd w:val="clear" w:fill="FFFFFF"/>
          <w:lang w:val="en-US" w:eastAsia="zh-CN" w:bidi="ar"/>
        </w:rPr>
        <w:t>年</w:t>
      </w:r>
      <w:r>
        <w:rPr>
          <w:rFonts w:hint="eastAsia" w:ascii="宋体" w:hAnsi="宋体" w:eastAsia="宋体" w:cs="宋体"/>
          <w:i w:val="0"/>
          <w:iCs w:val="0"/>
          <w:caps w:val="0"/>
          <w:color w:val="444444"/>
          <w:spacing w:val="0"/>
          <w:kern w:val="0"/>
          <w:sz w:val="32"/>
          <w:szCs w:val="32"/>
          <w:shd w:val="clear" w:fill="FFFFFF"/>
          <w:lang w:val="en-US" w:eastAsia="zh-CN" w:bidi="ar"/>
        </w:rPr>
        <w:t>“</w:t>
      </w:r>
      <w:r>
        <w:rPr>
          <w:rFonts w:hint="default" w:ascii="仿宋_GB2312" w:hAnsi="微软雅黑" w:eastAsia="仿宋_GB2312" w:cs="仿宋_GB2312"/>
          <w:i w:val="0"/>
          <w:iCs w:val="0"/>
          <w:caps w:val="0"/>
          <w:color w:val="444444"/>
          <w:spacing w:val="0"/>
          <w:kern w:val="0"/>
          <w:sz w:val="32"/>
          <w:szCs w:val="32"/>
          <w:shd w:val="clear" w:fill="FFFFFF"/>
          <w:lang w:val="en-US" w:eastAsia="zh-CN" w:bidi="ar"/>
        </w:rPr>
        <w:t>三公</w:t>
      </w:r>
      <w:r>
        <w:rPr>
          <w:rFonts w:hint="eastAsia" w:ascii="宋体" w:hAnsi="宋体" w:eastAsia="宋体" w:cs="宋体"/>
          <w:i w:val="0"/>
          <w:iCs w:val="0"/>
          <w:caps w:val="0"/>
          <w:color w:val="444444"/>
          <w:spacing w:val="0"/>
          <w:kern w:val="0"/>
          <w:sz w:val="32"/>
          <w:szCs w:val="32"/>
          <w:shd w:val="clear" w:fill="FFFFFF"/>
          <w:lang w:val="en-US" w:eastAsia="zh-CN" w:bidi="ar"/>
        </w:rPr>
        <w:t>”</w:t>
      </w:r>
      <w:r>
        <w:rPr>
          <w:rFonts w:hint="default" w:ascii="仿宋_GB2312" w:hAnsi="微软雅黑" w:eastAsia="仿宋_GB2312" w:cs="仿宋_GB2312"/>
          <w:i w:val="0"/>
          <w:iCs w:val="0"/>
          <w:caps w:val="0"/>
          <w:color w:val="444444"/>
          <w:spacing w:val="0"/>
          <w:kern w:val="0"/>
          <w:sz w:val="32"/>
          <w:szCs w:val="32"/>
          <w:shd w:val="clear" w:fill="FFFFFF"/>
          <w:lang w:val="en-US" w:eastAsia="zh-CN" w:bidi="ar"/>
        </w:rPr>
        <w:t xml:space="preserve">经费支出预算数比 </w:t>
      </w:r>
      <w:r>
        <w:rPr>
          <w:rFonts w:hint="eastAsia" w:ascii="仿宋_GB2312" w:hAnsi="微软雅黑" w:eastAsia="仿宋_GB2312" w:cs="仿宋_GB2312"/>
          <w:i w:val="0"/>
          <w:iCs w:val="0"/>
          <w:caps w:val="0"/>
          <w:color w:val="444444"/>
          <w:spacing w:val="0"/>
          <w:kern w:val="0"/>
          <w:sz w:val="32"/>
          <w:szCs w:val="32"/>
          <w:shd w:val="clear" w:fill="FFFFFF"/>
          <w:lang w:val="en-US" w:eastAsia="zh-CN" w:bidi="ar"/>
        </w:rPr>
        <w:t>2024</w:t>
      </w:r>
      <w:r>
        <w:rPr>
          <w:rFonts w:hint="default" w:ascii="仿宋_GB2312" w:hAnsi="微软雅黑" w:eastAsia="仿宋_GB2312" w:cs="仿宋_GB2312"/>
          <w:i w:val="0"/>
          <w:iCs w:val="0"/>
          <w:caps w:val="0"/>
          <w:color w:val="444444"/>
          <w:spacing w:val="0"/>
          <w:kern w:val="0"/>
          <w:sz w:val="32"/>
          <w:szCs w:val="32"/>
          <w:shd w:val="clear" w:fill="FFFFFF"/>
          <w:lang w:val="en-US" w:eastAsia="zh-CN" w:bidi="ar"/>
        </w:rPr>
        <w:t>年</w:t>
      </w:r>
      <w:r>
        <w:rPr>
          <w:rFonts w:hint="eastAsia" w:ascii="仿宋_GB2312" w:hAnsi="微软雅黑" w:eastAsia="仿宋_GB2312" w:cs="仿宋_GB2312"/>
          <w:i w:val="0"/>
          <w:iCs w:val="0"/>
          <w:caps w:val="0"/>
          <w:color w:val="444444"/>
          <w:spacing w:val="0"/>
          <w:kern w:val="0"/>
          <w:sz w:val="32"/>
          <w:szCs w:val="32"/>
          <w:shd w:val="clear" w:fill="FFFFFF"/>
          <w:lang w:val="en-US" w:eastAsia="zh-CN" w:bidi="ar"/>
        </w:rPr>
        <w:t>减少</w:t>
      </w:r>
      <w:r>
        <w:rPr>
          <w:rFonts w:hint="default" w:ascii="仿宋_GB2312" w:hAnsi="微软雅黑" w:eastAsia="仿宋_GB2312" w:cs="仿宋_GB2312"/>
          <w:i w:val="0"/>
          <w:iCs w:val="0"/>
          <w:caps w:val="0"/>
          <w:color w:val="444444"/>
          <w:spacing w:val="0"/>
          <w:kern w:val="0"/>
          <w:sz w:val="32"/>
          <w:szCs w:val="32"/>
          <w:shd w:val="clear" w:fill="FFFFFF"/>
          <w:lang w:val="en-US" w:eastAsia="zh-CN" w:bidi="ar"/>
        </w:rPr>
        <w:t>0</w:t>
      </w:r>
      <w:r>
        <w:rPr>
          <w:rFonts w:hint="eastAsia" w:ascii="仿宋_GB2312" w:hAnsi="微软雅黑" w:eastAsia="仿宋_GB2312" w:cs="仿宋_GB2312"/>
          <w:i w:val="0"/>
          <w:iCs w:val="0"/>
          <w:caps w:val="0"/>
          <w:color w:val="444444"/>
          <w:spacing w:val="0"/>
          <w:kern w:val="0"/>
          <w:sz w:val="32"/>
          <w:szCs w:val="32"/>
          <w:shd w:val="clear" w:fill="FFFFFF"/>
          <w:lang w:val="en-US" w:eastAsia="zh-CN" w:bidi="ar"/>
        </w:rPr>
        <w:t>.69</w:t>
      </w:r>
      <w:r>
        <w:rPr>
          <w:rFonts w:hint="default" w:ascii="仿宋_GB2312" w:hAnsi="微软雅黑" w:eastAsia="仿宋_GB2312" w:cs="仿宋_GB2312"/>
          <w:i w:val="0"/>
          <w:iCs w:val="0"/>
          <w:caps w:val="0"/>
          <w:color w:val="444444"/>
          <w:spacing w:val="0"/>
          <w:kern w:val="0"/>
          <w:sz w:val="32"/>
          <w:szCs w:val="32"/>
          <w:shd w:val="clear" w:fill="FFFFFF"/>
          <w:lang w:val="en-US" w:eastAsia="zh-CN" w:bidi="ar"/>
        </w:rPr>
        <w:t>万元</w:t>
      </w:r>
      <w:r>
        <w:rPr>
          <w:rFonts w:hint="eastAsia" w:ascii="仿宋_GB2312" w:hAnsi="微软雅黑" w:eastAsia="仿宋_GB2312" w:cs="仿宋_GB2312"/>
          <w:i w:val="0"/>
          <w:iCs w:val="0"/>
          <w:caps w:val="0"/>
          <w:color w:val="444444"/>
          <w:spacing w:val="0"/>
          <w:kern w:val="0"/>
          <w:sz w:val="32"/>
          <w:szCs w:val="32"/>
          <w:shd w:val="clear" w:fill="FFFFFF"/>
          <w:lang w:val="en-US" w:eastAsia="zh-CN" w:bidi="ar"/>
        </w:rPr>
        <w:t>，下降5%。</w:t>
      </w:r>
      <w:r>
        <w:rPr>
          <w:rFonts w:hint="eastAsia" w:ascii="仿宋_GB2312" w:hAnsi="宋体" w:eastAsia="仿宋_GB2312" w:cs="Courier New"/>
          <w:sz w:val="32"/>
          <w:szCs w:val="32"/>
          <w:lang w:val="en-US" w:eastAsia="zh-CN"/>
        </w:rPr>
        <w:t>主要</w:t>
      </w:r>
      <w:r>
        <w:rPr>
          <w:rFonts w:hint="eastAsia" w:ascii="仿宋_GB2312" w:hAnsi="宋体" w:eastAsia="仿宋_GB2312" w:cs="Courier New"/>
          <w:sz w:val="32"/>
          <w:szCs w:val="32"/>
        </w:rPr>
        <w:t>原因：严格控制“三公”经费支出，压减公务接待费。</w:t>
      </w:r>
    </w:p>
    <w:p w14:paraId="59CBCA12">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560" w:lineRule="atLeast"/>
        <w:ind w:left="0" w:right="0" w:firstLine="640"/>
        <w:jc w:val="left"/>
        <w:rPr>
          <w:rFonts w:hint="eastAsia" w:ascii="微软雅黑" w:hAnsi="微软雅黑" w:eastAsia="微软雅黑" w:cs="微软雅黑"/>
          <w:i w:val="0"/>
          <w:iCs w:val="0"/>
          <w:caps w:val="0"/>
          <w:color w:val="444444"/>
          <w:spacing w:val="0"/>
          <w:sz w:val="24"/>
          <w:szCs w:val="24"/>
        </w:rPr>
      </w:pPr>
      <w:r>
        <w:rPr>
          <w:rFonts w:hint="default" w:ascii="仿宋_GB2312" w:hAnsi="微软雅黑" w:eastAsia="仿宋_GB2312" w:cs="仿宋_GB2312"/>
          <w:i w:val="0"/>
          <w:iCs w:val="0"/>
          <w:caps w:val="0"/>
          <w:color w:val="444444"/>
          <w:spacing w:val="0"/>
          <w:kern w:val="0"/>
          <w:sz w:val="32"/>
          <w:szCs w:val="32"/>
          <w:shd w:val="clear" w:fill="FFFFFF"/>
          <w:lang w:val="en-US" w:eastAsia="zh-CN" w:bidi="ar"/>
        </w:rPr>
        <w:t>具体支出情况如下：</w:t>
      </w:r>
    </w:p>
    <w:p w14:paraId="5B8E8CFB">
      <w:pPr>
        <w:numPr>
          <w:ilvl w:val="0"/>
          <w:numId w:val="0"/>
        </w:numPr>
        <w:ind w:firstLine="636" w:firstLineChars="200"/>
        <w:rPr>
          <w:rFonts w:hint="eastAsia" w:ascii="仿宋_GB2312" w:hAnsi="宋体" w:eastAsia="仿宋_GB2312" w:cs="Courier New"/>
          <w:sz w:val="32"/>
          <w:szCs w:val="32"/>
          <w:lang w:val="en-US" w:eastAsia="zh-CN"/>
        </w:rPr>
      </w:pPr>
      <w:r>
        <w:rPr>
          <w:rFonts w:hint="eastAsia" w:ascii="楷体" w:hAnsi="楷体" w:eastAsia="楷体" w:cs="仿宋_GB2312"/>
          <w:spacing w:val="-1"/>
          <w:kern w:val="0"/>
          <w:sz w:val="32"/>
          <w:szCs w:val="32"/>
        </w:rPr>
        <w:t>（一）因公出国（境）费</w:t>
      </w:r>
      <w:r>
        <w:rPr>
          <w:rFonts w:hint="eastAsia" w:ascii="楷体" w:hAnsi="楷体" w:eastAsia="楷体"/>
          <w:sz w:val="32"/>
          <w:szCs w:val="32"/>
          <w:lang w:val="en-US" w:eastAsia="zh-CN"/>
        </w:rPr>
        <w:t>0</w:t>
      </w:r>
      <w:r>
        <w:rPr>
          <w:rFonts w:hint="eastAsia" w:ascii="楷体" w:hAnsi="楷体" w:eastAsia="楷体" w:cs="仿宋_GB2312"/>
          <w:spacing w:val="-1"/>
          <w:kern w:val="0"/>
          <w:sz w:val="32"/>
          <w:szCs w:val="32"/>
        </w:rPr>
        <w:t>万元，</w:t>
      </w:r>
      <w:r>
        <w:rPr>
          <w:rFonts w:hint="eastAsia" w:ascii="仿宋_GB2312" w:hAnsi="宋体" w:eastAsia="仿宋_GB2312" w:cs="Courier New"/>
          <w:sz w:val="32"/>
          <w:szCs w:val="32"/>
        </w:rPr>
        <w:t>主要用于单位工作人员公务出国（境）的住宿费、旅费、伙食补助费、杂费、培训费等支出。预算数与</w:t>
      </w:r>
      <w:r>
        <w:rPr>
          <w:rFonts w:hint="eastAsia" w:ascii="仿宋_GB2312" w:hAnsi="宋体" w:eastAsia="仿宋_GB2312" w:cs="Courier New"/>
          <w:sz w:val="32"/>
          <w:szCs w:val="32"/>
          <w:lang w:val="en-US" w:eastAsia="zh-CN"/>
        </w:rPr>
        <w:t>2024年下降0万元</w:t>
      </w:r>
      <w:r>
        <w:rPr>
          <w:rFonts w:hint="eastAsia" w:ascii="仿宋_GB2312" w:hAnsi="宋体" w:eastAsia="仿宋_GB2312" w:cs="Courier New"/>
          <w:sz w:val="32"/>
          <w:szCs w:val="32"/>
          <w:lang w:eastAsia="zh-CN"/>
        </w:rPr>
        <w:t>，</w:t>
      </w:r>
      <w:r>
        <w:rPr>
          <w:rFonts w:hint="eastAsia" w:ascii="仿宋_GB2312" w:hAnsi="宋体" w:eastAsia="仿宋_GB2312" w:cs="Courier New"/>
          <w:sz w:val="32"/>
          <w:szCs w:val="32"/>
          <w:lang w:val="en-US" w:eastAsia="zh-CN"/>
        </w:rPr>
        <w:t>下降0%；主要原因是无出国境业务。</w:t>
      </w:r>
    </w:p>
    <w:p w14:paraId="5B07DACF">
      <w:pPr>
        <w:kinsoku w:val="0"/>
        <w:overflowPunct w:val="0"/>
        <w:autoSpaceDE w:val="0"/>
        <w:autoSpaceDN w:val="0"/>
        <w:adjustRightInd w:val="0"/>
        <w:snapToGrid w:val="0"/>
        <w:spacing w:line="560" w:lineRule="exact"/>
        <w:ind w:firstLine="636" w:firstLineChars="200"/>
        <w:rPr>
          <w:rFonts w:hint="eastAsia" w:ascii="仿宋_GB2312" w:hAnsi="宋体" w:eastAsia="仿宋_GB2312" w:cs="Courier New"/>
          <w:sz w:val="32"/>
          <w:szCs w:val="32"/>
        </w:rPr>
      </w:pPr>
      <w:r>
        <w:rPr>
          <w:rFonts w:hint="eastAsia" w:ascii="楷体" w:hAnsi="楷体" w:eastAsia="楷体" w:cs="仿宋_GB2312"/>
          <w:spacing w:val="-1"/>
          <w:kern w:val="0"/>
          <w:sz w:val="32"/>
          <w:szCs w:val="32"/>
        </w:rPr>
        <w:t>（</w:t>
      </w:r>
      <w:r>
        <w:rPr>
          <w:rFonts w:hint="eastAsia" w:ascii="楷体" w:hAnsi="楷体" w:eastAsia="楷体" w:cs="仿宋_GB2312"/>
          <w:spacing w:val="-1"/>
          <w:kern w:val="0"/>
          <w:sz w:val="32"/>
          <w:szCs w:val="32"/>
          <w:lang w:val="en-US" w:eastAsia="zh-CN"/>
        </w:rPr>
        <w:t>二</w:t>
      </w:r>
      <w:r>
        <w:rPr>
          <w:rFonts w:hint="eastAsia" w:ascii="楷体" w:hAnsi="楷体" w:eastAsia="楷体" w:cs="仿宋_GB2312"/>
          <w:spacing w:val="-1"/>
          <w:kern w:val="0"/>
          <w:sz w:val="32"/>
          <w:szCs w:val="32"/>
        </w:rPr>
        <w:t>）公务接待费</w:t>
      </w:r>
      <w:r>
        <w:rPr>
          <w:rFonts w:hint="eastAsia" w:ascii="楷体" w:hAnsi="楷体" w:eastAsia="楷体" w:cs="仿宋_GB2312"/>
          <w:spacing w:val="-1"/>
          <w:kern w:val="0"/>
          <w:sz w:val="32"/>
          <w:szCs w:val="32"/>
          <w:lang w:val="en-US" w:eastAsia="zh-CN"/>
        </w:rPr>
        <w:t>0.1</w:t>
      </w:r>
      <w:r>
        <w:rPr>
          <w:rFonts w:hint="eastAsia" w:ascii="楷体" w:hAnsi="楷体" w:eastAsia="楷体" w:cs="Courier New"/>
          <w:sz w:val="32"/>
          <w:szCs w:val="32"/>
        </w:rPr>
        <w:t>万元，</w:t>
      </w:r>
      <w:r>
        <w:rPr>
          <w:rFonts w:hint="eastAsia" w:ascii="仿宋_GB2312" w:hAnsi="宋体" w:eastAsia="仿宋_GB2312" w:cs="Courier New"/>
          <w:sz w:val="32"/>
          <w:szCs w:val="32"/>
        </w:rPr>
        <w:t>主要用于按规定开支的各类公务接待（含外宾接待）支出。预算数比202</w:t>
      </w:r>
      <w:r>
        <w:rPr>
          <w:rFonts w:hint="eastAsia" w:ascii="仿宋_GB2312" w:hAnsi="宋体" w:eastAsia="仿宋_GB2312" w:cs="Courier New"/>
          <w:sz w:val="32"/>
          <w:szCs w:val="32"/>
          <w:lang w:val="en-US" w:eastAsia="zh-CN"/>
        </w:rPr>
        <w:t>4</w:t>
      </w:r>
      <w:r>
        <w:rPr>
          <w:rFonts w:hint="eastAsia" w:ascii="仿宋_GB2312" w:hAnsi="宋体" w:eastAsia="仿宋_GB2312" w:cs="Courier New"/>
          <w:sz w:val="32"/>
          <w:szCs w:val="32"/>
        </w:rPr>
        <w:t>年减少了</w:t>
      </w:r>
      <w:r>
        <w:rPr>
          <w:rFonts w:hint="eastAsia" w:ascii="仿宋_GB2312" w:hAnsi="宋体" w:eastAsia="仿宋_GB2312" w:cs="Courier New"/>
          <w:sz w:val="32"/>
          <w:szCs w:val="32"/>
          <w:lang w:val="en-US" w:eastAsia="zh-CN"/>
        </w:rPr>
        <w:t>0.15</w:t>
      </w:r>
      <w:r>
        <w:rPr>
          <w:rFonts w:hint="eastAsia" w:ascii="仿宋_GB2312" w:hAnsi="宋体" w:eastAsia="仿宋_GB2312" w:cs="Courier New"/>
          <w:sz w:val="32"/>
          <w:szCs w:val="32"/>
        </w:rPr>
        <w:t>万元，</w:t>
      </w:r>
      <w:r>
        <w:rPr>
          <w:rFonts w:hint="eastAsia" w:ascii="仿宋_GB2312" w:hAnsi="宋体" w:eastAsia="仿宋_GB2312" w:cs="Courier New"/>
          <w:sz w:val="32"/>
          <w:szCs w:val="32"/>
          <w:lang w:val="en-US" w:eastAsia="zh-CN"/>
        </w:rPr>
        <w:t>下降5%；主要</w:t>
      </w:r>
      <w:r>
        <w:rPr>
          <w:rFonts w:hint="eastAsia" w:ascii="仿宋_GB2312" w:hAnsi="宋体" w:eastAsia="仿宋_GB2312" w:cs="Courier New"/>
          <w:sz w:val="32"/>
          <w:szCs w:val="32"/>
        </w:rPr>
        <w:t>原因：严格控制“三公”经费支出，压减公务接待费。</w:t>
      </w:r>
    </w:p>
    <w:p w14:paraId="03F5D29C">
      <w:pPr>
        <w:numPr>
          <w:ilvl w:val="0"/>
          <w:numId w:val="0"/>
        </w:numPr>
        <w:ind w:firstLine="636" w:firstLineChars="200"/>
        <w:rPr>
          <w:rFonts w:ascii="仿宋_GB2312" w:hAnsi="宋体" w:eastAsia="仿宋_GB2312" w:cs="Courier New"/>
          <w:sz w:val="32"/>
          <w:szCs w:val="32"/>
        </w:rPr>
      </w:pPr>
      <w:r>
        <w:rPr>
          <w:rFonts w:hint="eastAsia" w:ascii="楷体" w:hAnsi="楷体" w:eastAsia="楷体" w:cs="仿宋_GB2312"/>
          <w:spacing w:val="-1"/>
          <w:kern w:val="0"/>
          <w:sz w:val="32"/>
          <w:szCs w:val="32"/>
        </w:rPr>
        <w:t>（</w:t>
      </w:r>
      <w:r>
        <w:rPr>
          <w:rFonts w:hint="eastAsia" w:ascii="楷体" w:hAnsi="楷体" w:eastAsia="楷体" w:cs="仿宋_GB2312"/>
          <w:spacing w:val="-1"/>
          <w:kern w:val="0"/>
          <w:sz w:val="32"/>
          <w:szCs w:val="32"/>
          <w:lang w:val="en-US" w:eastAsia="zh-CN"/>
        </w:rPr>
        <w:t>三</w:t>
      </w:r>
      <w:r>
        <w:rPr>
          <w:rFonts w:hint="eastAsia" w:ascii="楷体" w:hAnsi="楷体" w:eastAsia="楷体" w:cs="仿宋_GB2312"/>
          <w:spacing w:val="-1"/>
          <w:kern w:val="0"/>
          <w:sz w:val="32"/>
          <w:szCs w:val="32"/>
        </w:rPr>
        <w:t>）公务用车购置及运行费</w:t>
      </w:r>
      <w:r>
        <w:rPr>
          <w:rFonts w:hint="eastAsia" w:ascii="楷体" w:hAnsi="楷体" w:eastAsia="楷体"/>
          <w:sz w:val="32"/>
          <w:szCs w:val="32"/>
          <w:lang w:val="en-US" w:eastAsia="zh-CN"/>
        </w:rPr>
        <w:t>1</w:t>
      </w:r>
      <w:r>
        <w:rPr>
          <w:rFonts w:hint="eastAsia" w:ascii="楷体" w:hAnsi="楷体" w:eastAsia="楷体" w:cs="仿宋_GB2312"/>
          <w:kern w:val="0"/>
          <w:sz w:val="32"/>
          <w:szCs w:val="32"/>
        </w:rPr>
        <w:t>万</w:t>
      </w:r>
      <w:r>
        <w:rPr>
          <w:rFonts w:hint="eastAsia" w:ascii="楷体" w:hAnsi="楷体" w:eastAsia="楷体" w:cs="Courier New"/>
          <w:sz w:val="32"/>
          <w:szCs w:val="32"/>
        </w:rPr>
        <w:t>元，</w:t>
      </w:r>
      <w:r>
        <w:rPr>
          <w:rFonts w:hint="eastAsia" w:ascii="仿宋_GB2312" w:hAnsi="Calibri" w:eastAsia="仿宋_GB2312" w:cs="Times New Roman"/>
          <w:snapToGrid/>
          <w:kern w:val="2"/>
          <w:sz w:val="32"/>
          <w:szCs w:val="32"/>
          <w:highlight w:val="none"/>
          <w:lang w:val="en-US" w:eastAsia="zh-CN" w:bidi="ar-SA"/>
        </w:rPr>
        <w:t>其中，公务用车购置费0万元，主要用于公务用车购置，比2024年减少0万元，下降0%，主要原因是：无购买车辆需求；</w:t>
      </w:r>
      <w:r>
        <w:rPr>
          <w:rFonts w:hint="eastAsia" w:ascii="仿宋_GB2312" w:hAnsi="宋体" w:eastAsia="仿宋_GB2312" w:cs="Courier New"/>
          <w:sz w:val="32"/>
          <w:szCs w:val="32"/>
        </w:rPr>
        <w:t>公务用车运行维护费</w:t>
      </w:r>
      <w:r>
        <w:rPr>
          <w:rFonts w:hint="eastAsia" w:ascii="仿宋_GB2312" w:eastAsia="仿宋_GB2312"/>
          <w:sz w:val="32"/>
          <w:szCs w:val="32"/>
          <w:lang w:val="en-US" w:eastAsia="zh-CN"/>
        </w:rPr>
        <w:t>1</w:t>
      </w:r>
      <w:r>
        <w:rPr>
          <w:rFonts w:hint="eastAsia" w:ascii="仿宋_GB2312" w:hAnsi="宋体" w:eastAsia="仿宋_GB2312" w:cs="Courier New"/>
          <w:sz w:val="32"/>
          <w:szCs w:val="32"/>
        </w:rPr>
        <w:t xml:space="preserve">万元，主要用于开展工作所需公务用车的燃料费、维修费、过路过桥费、保险费、安全奖励费用等支出。公务用车运行维护费预算数比 </w:t>
      </w:r>
      <w:r>
        <w:rPr>
          <w:rFonts w:hint="eastAsia" w:ascii="仿宋_GB2312" w:hAnsi="宋体" w:eastAsia="仿宋_GB2312" w:cs="Courier New"/>
          <w:sz w:val="32"/>
          <w:szCs w:val="32"/>
          <w:lang w:val="en-US" w:eastAsia="zh-CN"/>
        </w:rPr>
        <w:t>2024</w:t>
      </w:r>
      <w:r>
        <w:rPr>
          <w:rFonts w:hint="eastAsia" w:ascii="仿宋_GB2312" w:hAnsi="宋体" w:eastAsia="仿宋_GB2312" w:cs="Courier New"/>
          <w:sz w:val="32"/>
          <w:szCs w:val="32"/>
        </w:rPr>
        <w:t xml:space="preserve"> 年减少</w:t>
      </w:r>
      <w:r>
        <w:rPr>
          <w:rFonts w:hint="eastAsia" w:ascii="仿宋_GB2312" w:hAnsi="宋体" w:eastAsia="仿宋_GB2312" w:cs="Courier New"/>
          <w:sz w:val="32"/>
          <w:szCs w:val="32"/>
          <w:lang w:val="en-US" w:eastAsia="zh-CN"/>
        </w:rPr>
        <w:t>0.54</w:t>
      </w:r>
      <w:r>
        <w:rPr>
          <w:rFonts w:hint="eastAsia" w:ascii="仿宋_GB2312" w:hAnsi="宋体" w:eastAsia="仿宋_GB2312" w:cs="Courier New"/>
          <w:sz w:val="32"/>
          <w:szCs w:val="32"/>
        </w:rPr>
        <w:t>万元，预算数比</w:t>
      </w:r>
      <w:r>
        <w:rPr>
          <w:rFonts w:hint="eastAsia" w:ascii="仿宋_GB2312" w:hAnsi="宋体" w:eastAsia="仿宋_GB2312" w:cs="Courier New"/>
          <w:sz w:val="32"/>
          <w:szCs w:val="32"/>
          <w:lang w:val="en-US" w:eastAsia="zh-CN"/>
        </w:rPr>
        <w:t>2024</w:t>
      </w:r>
      <w:r>
        <w:rPr>
          <w:rFonts w:hint="eastAsia" w:ascii="仿宋_GB2312" w:hAnsi="宋体" w:eastAsia="仿宋_GB2312" w:cs="Courier New"/>
          <w:sz w:val="32"/>
          <w:szCs w:val="32"/>
        </w:rPr>
        <w:t>减少了</w:t>
      </w:r>
      <w:r>
        <w:rPr>
          <w:rFonts w:hint="eastAsia" w:ascii="仿宋_GB2312" w:hAnsi="宋体" w:eastAsia="仿宋_GB2312" w:cs="Courier New"/>
          <w:sz w:val="32"/>
          <w:szCs w:val="32"/>
          <w:lang w:val="en-US" w:eastAsia="zh-CN"/>
        </w:rPr>
        <w:t>5</w:t>
      </w:r>
      <w:r>
        <w:rPr>
          <w:rFonts w:hint="eastAsia" w:ascii="仿宋_GB2312" w:hAnsi="宋体" w:eastAsia="仿宋_GB2312" w:cs="Courier New"/>
          <w:sz w:val="32"/>
          <w:szCs w:val="32"/>
        </w:rPr>
        <w:t>%，原因：严格控制“三公”经费支出，压减公务用车购置及运行费。</w:t>
      </w:r>
    </w:p>
    <w:p w14:paraId="1392D03B">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560" w:lineRule="atLeast"/>
        <w:ind w:left="0" w:right="0" w:firstLine="640"/>
        <w:jc w:val="left"/>
        <w:rPr>
          <w:rFonts w:hint="eastAsia" w:ascii="微软雅黑" w:hAnsi="微软雅黑" w:eastAsia="微软雅黑" w:cs="微软雅黑"/>
          <w:i w:val="0"/>
          <w:iCs w:val="0"/>
          <w:caps w:val="0"/>
          <w:color w:val="444444"/>
          <w:spacing w:val="0"/>
          <w:sz w:val="24"/>
          <w:szCs w:val="24"/>
        </w:rPr>
      </w:pPr>
      <w:r>
        <w:rPr>
          <w:rFonts w:hint="eastAsia" w:ascii="黑体" w:hAnsi="宋体" w:eastAsia="黑体" w:cs="黑体"/>
          <w:i w:val="0"/>
          <w:iCs w:val="0"/>
          <w:caps w:val="0"/>
          <w:color w:val="444444"/>
          <w:spacing w:val="0"/>
          <w:kern w:val="0"/>
          <w:sz w:val="32"/>
          <w:szCs w:val="32"/>
          <w:shd w:val="clear" w:fill="FFFFFF"/>
          <w:lang w:val="en-US" w:eastAsia="zh-CN" w:bidi="ar"/>
        </w:rPr>
        <w:t>九、政府性基金预算支出决算情况说明</w:t>
      </w:r>
    </w:p>
    <w:p w14:paraId="77C1334C">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560" w:lineRule="atLeast"/>
        <w:ind w:left="0" w:right="0" w:firstLine="640"/>
        <w:jc w:val="left"/>
        <w:rPr>
          <w:rFonts w:hint="eastAsia" w:ascii="微软雅黑" w:hAnsi="微软雅黑" w:eastAsia="微软雅黑" w:cs="微软雅黑"/>
          <w:i w:val="0"/>
          <w:iCs w:val="0"/>
          <w:caps w:val="0"/>
          <w:color w:val="444444"/>
          <w:spacing w:val="0"/>
          <w:sz w:val="24"/>
          <w:szCs w:val="24"/>
        </w:rPr>
      </w:pPr>
      <w:r>
        <w:rPr>
          <w:rFonts w:hint="default" w:ascii="仿宋_GB2312" w:hAnsi="微软雅黑" w:eastAsia="仿宋_GB2312" w:cs="仿宋_GB2312"/>
          <w:i w:val="0"/>
          <w:iCs w:val="0"/>
          <w:caps w:val="0"/>
          <w:color w:val="444444"/>
          <w:spacing w:val="0"/>
          <w:kern w:val="0"/>
          <w:sz w:val="32"/>
          <w:szCs w:val="32"/>
          <w:shd w:val="clear" w:fill="FFFFFF"/>
          <w:lang w:val="en-US" w:eastAsia="zh-CN" w:bidi="ar"/>
        </w:rPr>
        <w:t>我单位无政府性基金收支安排。</w:t>
      </w:r>
    </w:p>
    <w:p w14:paraId="4DAA1321">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560" w:lineRule="atLeast"/>
        <w:ind w:left="0" w:right="0" w:firstLine="636"/>
        <w:jc w:val="left"/>
        <w:rPr>
          <w:rFonts w:hint="eastAsia" w:ascii="微软雅黑" w:hAnsi="微软雅黑" w:eastAsia="微软雅黑" w:cs="微软雅黑"/>
          <w:i w:val="0"/>
          <w:iCs w:val="0"/>
          <w:caps w:val="0"/>
          <w:color w:val="444444"/>
          <w:spacing w:val="0"/>
          <w:sz w:val="24"/>
          <w:szCs w:val="24"/>
        </w:rPr>
      </w:pPr>
      <w:r>
        <w:rPr>
          <w:rFonts w:hint="eastAsia" w:ascii="黑体" w:hAnsi="宋体" w:eastAsia="黑体" w:cs="黑体"/>
          <w:i w:val="0"/>
          <w:iCs w:val="0"/>
          <w:caps w:val="0"/>
          <w:color w:val="444444"/>
          <w:spacing w:val="-1"/>
          <w:kern w:val="0"/>
          <w:sz w:val="32"/>
          <w:szCs w:val="32"/>
          <w:shd w:val="clear" w:fill="FFFFFF"/>
          <w:lang w:val="en-US" w:eastAsia="zh-CN" w:bidi="ar"/>
        </w:rPr>
        <w:t>十、其他重要事项的情况说明</w:t>
      </w:r>
    </w:p>
    <w:p w14:paraId="6462F54C">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560" w:lineRule="atLeast"/>
        <w:ind w:left="0" w:right="0" w:firstLine="640"/>
        <w:jc w:val="left"/>
        <w:rPr>
          <w:rFonts w:hint="eastAsia" w:ascii="楷体" w:hAnsi="楷体" w:eastAsia="楷体" w:cs="楷体"/>
          <w:i w:val="0"/>
          <w:iCs w:val="0"/>
          <w:caps w:val="0"/>
          <w:color w:val="444444"/>
          <w:spacing w:val="0"/>
          <w:kern w:val="0"/>
          <w:sz w:val="32"/>
          <w:szCs w:val="32"/>
          <w:lang w:val="en-US" w:eastAsia="zh-CN" w:bidi="ar"/>
        </w:rPr>
      </w:pPr>
      <w:r>
        <w:rPr>
          <w:rFonts w:hint="eastAsia" w:ascii="楷体" w:hAnsi="楷体" w:eastAsia="楷体" w:cs="楷体"/>
          <w:i w:val="0"/>
          <w:iCs w:val="0"/>
          <w:caps w:val="0"/>
          <w:color w:val="444444"/>
          <w:spacing w:val="0"/>
          <w:kern w:val="0"/>
          <w:sz w:val="32"/>
          <w:szCs w:val="32"/>
          <w:lang w:val="en-US" w:eastAsia="zh-CN" w:bidi="ar"/>
        </w:rPr>
        <w:t>（一）机关运行经费支出情况</w:t>
      </w:r>
    </w:p>
    <w:p w14:paraId="7F65F5E2">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560" w:lineRule="atLeast"/>
        <w:ind w:left="0" w:right="0" w:firstLine="800"/>
        <w:jc w:val="left"/>
        <w:rPr>
          <w:rFonts w:hint="eastAsia" w:ascii="微软雅黑" w:hAnsi="微软雅黑" w:eastAsia="微软雅黑" w:cs="微软雅黑"/>
          <w:i w:val="0"/>
          <w:iCs w:val="0"/>
          <w:caps w:val="0"/>
          <w:color w:val="444444"/>
          <w:spacing w:val="0"/>
          <w:sz w:val="24"/>
          <w:szCs w:val="24"/>
        </w:rPr>
      </w:pPr>
      <w:r>
        <w:rPr>
          <w:rFonts w:hint="default" w:ascii="仿宋_GB2312" w:hAnsi="微软雅黑" w:eastAsia="仿宋_GB2312" w:cs="仿宋_GB2312"/>
          <w:i w:val="0"/>
          <w:iCs w:val="0"/>
          <w:caps w:val="0"/>
          <w:color w:val="444444"/>
          <w:spacing w:val="0"/>
          <w:kern w:val="0"/>
          <w:sz w:val="32"/>
          <w:szCs w:val="32"/>
          <w:shd w:val="clear" w:fill="FFFFFF"/>
          <w:lang w:val="en-US" w:eastAsia="zh-CN" w:bidi="ar"/>
        </w:rPr>
        <w:t>渑池县物资局</w:t>
      </w:r>
      <w:r>
        <w:rPr>
          <w:rFonts w:hint="eastAsia" w:ascii="仿宋_GB2312" w:hAnsi="微软雅黑" w:eastAsia="仿宋_GB2312" w:cs="仿宋_GB2312"/>
          <w:i w:val="0"/>
          <w:iCs w:val="0"/>
          <w:caps w:val="0"/>
          <w:color w:val="444444"/>
          <w:spacing w:val="0"/>
          <w:kern w:val="0"/>
          <w:sz w:val="32"/>
          <w:szCs w:val="32"/>
          <w:shd w:val="clear" w:fill="FFFFFF"/>
          <w:lang w:val="en-US" w:eastAsia="zh-CN" w:bidi="ar"/>
        </w:rPr>
        <w:t>2025</w:t>
      </w:r>
      <w:r>
        <w:rPr>
          <w:rFonts w:hint="default" w:ascii="仿宋_GB2312" w:hAnsi="微软雅黑" w:eastAsia="仿宋_GB2312" w:cs="仿宋_GB2312"/>
          <w:i w:val="0"/>
          <w:iCs w:val="0"/>
          <w:caps w:val="0"/>
          <w:color w:val="444444"/>
          <w:spacing w:val="0"/>
          <w:kern w:val="0"/>
          <w:sz w:val="32"/>
          <w:szCs w:val="32"/>
          <w:shd w:val="clear" w:fill="FFFFFF"/>
          <w:lang w:val="en-US" w:eastAsia="zh-CN" w:bidi="ar"/>
        </w:rPr>
        <w:t>年机关运行经费支出预算</w:t>
      </w:r>
      <w:r>
        <w:rPr>
          <w:rFonts w:hint="eastAsia" w:ascii="仿宋_GB2312" w:hAnsi="微软雅黑" w:eastAsia="仿宋_GB2312" w:cs="仿宋_GB2312"/>
          <w:i w:val="0"/>
          <w:iCs w:val="0"/>
          <w:caps w:val="0"/>
          <w:color w:val="444444"/>
          <w:spacing w:val="0"/>
          <w:kern w:val="0"/>
          <w:sz w:val="32"/>
          <w:szCs w:val="32"/>
          <w:shd w:val="clear" w:fill="FFFFFF"/>
          <w:lang w:val="en-US" w:eastAsia="zh-CN" w:bidi="ar"/>
        </w:rPr>
        <w:t>1.87</w:t>
      </w:r>
      <w:r>
        <w:rPr>
          <w:rFonts w:hint="default" w:ascii="仿宋_GB2312" w:hAnsi="微软雅黑" w:eastAsia="仿宋_GB2312" w:cs="仿宋_GB2312"/>
          <w:i w:val="0"/>
          <w:iCs w:val="0"/>
          <w:caps w:val="0"/>
          <w:color w:val="444444"/>
          <w:spacing w:val="0"/>
          <w:kern w:val="0"/>
          <w:sz w:val="32"/>
          <w:szCs w:val="32"/>
          <w:shd w:val="clear" w:fill="FFFFFF"/>
          <w:lang w:val="en-US" w:eastAsia="zh-CN" w:bidi="ar"/>
        </w:rPr>
        <w:t>万元，主要保障机构正常运转及正常履职需要，比</w:t>
      </w:r>
      <w:r>
        <w:rPr>
          <w:rFonts w:hint="eastAsia" w:ascii="仿宋_GB2312" w:hAnsi="微软雅黑" w:eastAsia="仿宋_GB2312" w:cs="仿宋_GB2312"/>
          <w:i w:val="0"/>
          <w:iCs w:val="0"/>
          <w:caps w:val="0"/>
          <w:color w:val="444444"/>
          <w:spacing w:val="0"/>
          <w:kern w:val="0"/>
          <w:sz w:val="32"/>
          <w:szCs w:val="32"/>
          <w:shd w:val="clear" w:fill="FFFFFF"/>
          <w:lang w:val="en-US" w:eastAsia="zh-CN" w:bidi="ar"/>
        </w:rPr>
        <w:t>2024</w:t>
      </w:r>
      <w:r>
        <w:rPr>
          <w:rFonts w:hint="default" w:ascii="仿宋_GB2312" w:hAnsi="微软雅黑" w:eastAsia="仿宋_GB2312" w:cs="仿宋_GB2312"/>
          <w:i w:val="0"/>
          <w:iCs w:val="0"/>
          <w:caps w:val="0"/>
          <w:color w:val="444444"/>
          <w:spacing w:val="0"/>
          <w:kern w:val="0"/>
          <w:sz w:val="32"/>
          <w:szCs w:val="32"/>
          <w:shd w:val="clear" w:fill="FFFFFF"/>
          <w:lang w:val="en-US" w:eastAsia="zh-CN" w:bidi="ar"/>
        </w:rPr>
        <w:t>年增加</w:t>
      </w:r>
      <w:r>
        <w:rPr>
          <w:rFonts w:hint="eastAsia" w:ascii="仿宋_GB2312" w:hAnsi="微软雅黑" w:eastAsia="仿宋_GB2312" w:cs="仿宋_GB2312"/>
          <w:i w:val="0"/>
          <w:iCs w:val="0"/>
          <w:caps w:val="0"/>
          <w:color w:val="444444"/>
          <w:spacing w:val="0"/>
          <w:kern w:val="0"/>
          <w:sz w:val="32"/>
          <w:szCs w:val="32"/>
          <w:shd w:val="clear" w:fill="FFFFFF"/>
          <w:lang w:val="en-US" w:eastAsia="zh-CN" w:bidi="ar"/>
        </w:rPr>
        <w:t>0.58</w:t>
      </w:r>
      <w:r>
        <w:rPr>
          <w:rFonts w:hint="default" w:ascii="仿宋_GB2312" w:hAnsi="微软雅黑" w:eastAsia="仿宋_GB2312" w:cs="仿宋_GB2312"/>
          <w:i w:val="0"/>
          <w:iCs w:val="0"/>
          <w:caps w:val="0"/>
          <w:color w:val="444444"/>
          <w:spacing w:val="0"/>
          <w:kern w:val="0"/>
          <w:sz w:val="32"/>
          <w:szCs w:val="32"/>
          <w:shd w:val="clear" w:fill="FFFFFF"/>
          <w:lang w:val="en-US" w:eastAsia="zh-CN" w:bidi="ar"/>
        </w:rPr>
        <w:t>万元，增长</w:t>
      </w:r>
      <w:r>
        <w:rPr>
          <w:rFonts w:hint="eastAsia" w:ascii="仿宋_GB2312" w:hAnsi="微软雅黑" w:eastAsia="仿宋_GB2312" w:cs="仿宋_GB2312"/>
          <w:i w:val="0"/>
          <w:iCs w:val="0"/>
          <w:caps w:val="0"/>
          <w:color w:val="444444"/>
          <w:spacing w:val="0"/>
          <w:kern w:val="0"/>
          <w:sz w:val="32"/>
          <w:szCs w:val="32"/>
          <w:shd w:val="clear" w:fill="FFFFFF"/>
          <w:lang w:val="en-US" w:eastAsia="zh-CN" w:bidi="ar"/>
        </w:rPr>
        <w:t>17</w:t>
      </w:r>
      <w:bookmarkStart w:id="0" w:name="_GoBack"/>
      <w:bookmarkEnd w:id="0"/>
      <w:r>
        <w:rPr>
          <w:rFonts w:hint="default" w:ascii="仿宋_GB2312" w:hAnsi="微软雅黑" w:eastAsia="仿宋_GB2312" w:cs="仿宋_GB2312"/>
          <w:i w:val="0"/>
          <w:iCs w:val="0"/>
          <w:caps w:val="0"/>
          <w:color w:val="444444"/>
          <w:spacing w:val="0"/>
          <w:kern w:val="0"/>
          <w:sz w:val="32"/>
          <w:szCs w:val="32"/>
          <w:shd w:val="clear" w:fill="FFFFFF"/>
          <w:lang w:val="en-US" w:eastAsia="zh-CN" w:bidi="ar"/>
        </w:rPr>
        <w:t>%，主要原因：</w:t>
      </w:r>
      <w:r>
        <w:rPr>
          <w:rFonts w:hint="eastAsia" w:ascii="仿宋_GB2312" w:hAnsi="微软雅黑" w:eastAsia="仿宋_GB2312" w:cs="仿宋_GB2312"/>
          <w:i w:val="0"/>
          <w:iCs w:val="0"/>
          <w:caps w:val="0"/>
          <w:color w:val="444444"/>
          <w:spacing w:val="0"/>
          <w:kern w:val="0"/>
          <w:sz w:val="32"/>
          <w:szCs w:val="32"/>
          <w:shd w:val="clear" w:fill="FFFFFF"/>
          <w:lang w:val="en-US" w:eastAsia="zh-CN" w:bidi="ar"/>
        </w:rPr>
        <w:t>人员增加，机关运行经费增加</w:t>
      </w:r>
      <w:r>
        <w:rPr>
          <w:rFonts w:hint="default" w:ascii="仿宋_GB2312" w:hAnsi="微软雅黑" w:eastAsia="仿宋_GB2312" w:cs="仿宋_GB2312"/>
          <w:i w:val="0"/>
          <w:iCs w:val="0"/>
          <w:caps w:val="0"/>
          <w:color w:val="444444"/>
          <w:spacing w:val="0"/>
          <w:kern w:val="0"/>
          <w:sz w:val="32"/>
          <w:szCs w:val="32"/>
          <w:shd w:val="clear" w:fill="FFFFFF"/>
          <w:lang w:val="en-US" w:eastAsia="zh-CN" w:bidi="ar"/>
        </w:rPr>
        <w:t>。</w:t>
      </w:r>
    </w:p>
    <w:p w14:paraId="457DBC9D">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560" w:lineRule="atLeast"/>
        <w:ind w:left="0" w:right="0" w:firstLine="640"/>
        <w:jc w:val="left"/>
        <w:rPr>
          <w:rFonts w:hint="eastAsia" w:ascii="楷体" w:hAnsi="楷体" w:eastAsia="楷体" w:cs="楷体"/>
          <w:i w:val="0"/>
          <w:iCs w:val="0"/>
          <w:caps w:val="0"/>
          <w:color w:val="444444"/>
          <w:spacing w:val="0"/>
          <w:kern w:val="0"/>
          <w:sz w:val="32"/>
          <w:szCs w:val="32"/>
          <w:lang w:val="en-US" w:eastAsia="zh-CN" w:bidi="ar"/>
        </w:rPr>
      </w:pPr>
      <w:r>
        <w:rPr>
          <w:rFonts w:hint="eastAsia" w:ascii="楷体" w:hAnsi="楷体" w:eastAsia="楷体" w:cs="楷体"/>
          <w:i w:val="0"/>
          <w:iCs w:val="0"/>
          <w:caps w:val="0"/>
          <w:color w:val="444444"/>
          <w:spacing w:val="0"/>
          <w:kern w:val="0"/>
          <w:sz w:val="32"/>
          <w:szCs w:val="32"/>
          <w:lang w:val="en-US" w:eastAsia="zh-CN" w:bidi="ar"/>
        </w:rPr>
        <w:t>（二）政府采购支出情况</w:t>
      </w:r>
    </w:p>
    <w:p w14:paraId="2AF25FBB">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560" w:lineRule="atLeast"/>
        <w:ind w:left="0" w:right="0" w:firstLine="640"/>
        <w:jc w:val="left"/>
        <w:rPr>
          <w:rFonts w:hint="eastAsia" w:ascii="微软雅黑" w:hAnsi="微软雅黑" w:eastAsia="微软雅黑" w:cs="微软雅黑"/>
          <w:i w:val="0"/>
          <w:iCs w:val="0"/>
          <w:caps w:val="0"/>
          <w:color w:val="444444"/>
          <w:spacing w:val="0"/>
          <w:sz w:val="24"/>
          <w:szCs w:val="24"/>
        </w:rPr>
      </w:pPr>
      <w:r>
        <w:rPr>
          <w:rFonts w:hint="eastAsia" w:ascii="仿宋_GB2312" w:hAnsi="微软雅黑" w:eastAsia="仿宋_GB2312" w:cs="仿宋_GB2312"/>
          <w:i w:val="0"/>
          <w:iCs w:val="0"/>
          <w:caps w:val="0"/>
          <w:color w:val="444444"/>
          <w:spacing w:val="0"/>
          <w:kern w:val="0"/>
          <w:sz w:val="32"/>
          <w:szCs w:val="32"/>
          <w:shd w:val="clear" w:fill="FFFFFF"/>
          <w:lang w:val="en-US" w:eastAsia="zh-CN" w:bidi="ar"/>
        </w:rPr>
        <w:t>2025</w:t>
      </w:r>
      <w:r>
        <w:rPr>
          <w:rFonts w:hint="default" w:ascii="仿宋_GB2312" w:hAnsi="微软雅黑" w:eastAsia="仿宋_GB2312" w:cs="仿宋_GB2312"/>
          <w:i w:val="0"/>
          <w:iCs w:val="0"/>
          <w:caps w:val="0"/>
          <w:color w:val="444444"/>
          <w:spacing w:val="0"/>
          <w:kern w:val="0"/>
          <w:sz w:val="32"/>
          <w:szCs w:val="32"/>
          <w:shd w:val="clear" w:fill="FFFFFF"/>
          <w:lang w:val="en-US" w:eastAsia="zh-CN" w:bidi="ar"/>
        </w:rPr>
        <w:t>年政府采购预算安排0万元，其中：政府采购货物预算0万元、政府采购工程预算0万元、政府采购服务预算0万元。</w:t>
      </w:r>
    </w:p>
    <w:p w14:paraId="56ECE08C">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560" w:lineRule="atLeast"/>
        <w:ind w:left="0" w:right="0" w:firstLine="640"/>
        <w:jc w:val="left"/>
        <w:rPr>
          <w:rFonts w:hint="eastAsia" w:ascii="楷体" w:hAnsi="楷体" w:eastAsia="楷体" w:cs="楷体"/>
          <w:i w:val="0"/>
          <w:iCs w:val="0"/>
          <w:caps w:val="0"/>
          <w:color w:val="444444"/>
          <w:spacing w:val="0"/>
          <w:kern w:val="0"/>
          <w:sz w:val="32"/>
          <w:szCs w:val="32"/>
          <w:lang w:val="en-US" w:eastAsia="zh-CN" w:bidi="ar"/>
        </w:rPr>
      </w:pPr>
      <w:r>
        <w:rPr>
          <w:rFonts w:hint="default" w:ascii="楷体" w:hAnsi="楷体" w:eastAsia="楷体" w:cs="楷体"/>
          <w:i w:val="0"/>
          <w:iCs w:val="0"/>
          <w:caps w:val="0"/>
          <w:color w:val="444444"/>
          <w:spacing w:val="0"/>
          <w:kern w:val="0"/>
          <w:sz w:val="32"/>
          <w:szCs w:val="32"/>
          <w:lang w:val="en-US" w:eastAsia="zh-CN" w:bidi="ar"/>
        </w:rPr>
        <w:t>（三）</w:t>
      </w:r>
      <w:r>
        <w:rPr>
          <w:rFonts w:hint="eastAsia" w:ascii="楷体" w:hAnsi="楷体" w:eastAsia="楷体" w:cs="楷体"/>
          <w:i w:val="0"/>
          <w:iCs w:val="0"/>
          <w:caps w:val="0"/>
          <w:color w:val="444444"/>
          <w:spacing w:val="0"/>
          <w:kern w:val="0"/>
          <w:sz w:val="32"/>
          <w:szCs w:val="32"/>
          <w:lang w:val="en-US" w:eastAsia="zh-CN" w:bidi="ar"/>
        </w:rPr>
        <w:t>关于预算绩效管理工作开展情况说明</w:t>
      </w:r>
    </w:p>
    <w:p w14:paraId="710CF2C3">
      <w:pPr>
        <w:keepNext w:val="0"/>
        <w:keepLines w:val="0"/>
        <w:pageBreakBefore w:val="0"/>
        <w:widowControl w:val="0"/>
        <w:kinsoku/>
        <w:wordWrap/>
        <w:topLinePunct w:val="0"/>
        <w:autoSpaceDE/>
        <w:autoSpaceDN/>
        <w:bidi w:val="0"/>
        <w:adjustRightInd/>
        <w:snapToGrid/>
        <w:spacing w:line="578" w:lineRule="exact"/>
        <w:ind w:firstLine="640"/>
        <w:jc w:val="both"/>
        <w:textAlignment w:val="auto"/>
        <w:rPr>
          <w:rFonts w:hint="eastAsia" w:ascii="仿宋_GB2312" w:hAnsi="Calibri" w:eastAsia="仿宋_GB2312" w:cs="Times New Roman"/>
          <w:snapToGrid/>
          <w:color w:val="auto"/>
          <w:kern w:val="2"/>
          <w:sz w:val="32"/>
          <w:szCs w:val="32"/>
          <w:highlight w:val="none"/>
          <w:lang w:val="en-US" w:eastAsia="zh-CN" w:bidi="ar-SA"/>
        </w:rPr>
      </w:pPr>
      <w:r>
        <w:rPr>
          <w:rFonts w:hint="eastAsia" w:ascii="仿宋_GB2312" w:hAnsi="Calibri" w:eastAsia="仿宋_GB2312" w:cs="Times New Roman"/>
          <w:snapToGrid/>
          <w:color w:val="auto"/>
          <w:kern w:val="2"/>
          <w:sz w:val="32"/>
          <w:szCs w:val="32"/>
          <w:highlight w:val="none"/>
          <w:lang w:val="en-US" w:eastAsia="zh-CN" w:bidi="ar-SA"/>
        </w:rPr>
        <w:t>我部门2025年预算项目均按要求编制了绩效目标，从项目产出、项目效益、满意度等方面设置了绩效目标，综合反映项目预期完成的数量、实效、质量，预期达到的社会经济效益、可持续影响以及服务对象满意度等情况。</w:t>
      </w:r>
    </w:p>
    <w:p w14:paraId="713E0AC1">
      <w:pPr>
        <w:keepNext w:val="0"/>
        <w:keepLines w:val="0"/>
        <w:pageBreakBefore w:val="0"/>
        <w:widowControl w:val="0"/>
        <w:kinsoku/>
        <w:wordWrap/>
        <w:topLinePunct w:val="0"/>
        <w:autoSpaceDE/>
        <w:autoSpaceDN/>
        <w:bidi w:val="0"/>
        <w:adjustRightInd/>
        <w:snapToGrid/>
        <w:spacing w:line="578" w:lineRule="exact"/>
        <w:ind w:firstLine="640"/>
        <w:jc w:val="both"/>
        <w:textAlignment w:val="auto"/>
        <w:rPr>
          <w:rFonts w:hint="default" w:ascii="仿宋_GB2312" w:hAnsi="Calibri" w:eastAsia="仿宋_GB2312" w:cs="Times New Roman"/>
          <w:snapToGrid/>
          <w:color w:val="auto"/>
          <w:kern w:val="2"/>
          <w:sz w:val="32"/>
          <w:szCs w:val="32"/>
          <w:highlight w:val="none"/>
          <w:lang w:val="en-US" w:eastAsia="zh-CN" w:bidi="ar-SA"/>
        </w:rPr>
      </w:pPr>
      <w:r>
        <w:rPr>
          <w:rFonts w:hint="eastAsia" w:ascii="仿宋_GB2312" w:hAnsi="Calibri" w:eastAsia="仿宋_GB2312" w:cs="Times New Roman"/>
          <w:snapToGrid/>
          <w:color w:val="auto"/>
          <w:kern w:val="2"/>
          <w:sz w:val="32"/>
          <w:szCs w:val="32"/>
          <w:highlight w:val="none"/>
          <w:lang w:val="en-US" w:eastAsia="zh-CN" w:bidi="ar-SA"/>
        </w:rPr>
        <w:t>2025年，我部门纳入预算绩效管理的支出总额为44.84万元，其中人员经费支出9.97万元，公用经费支出1.87万元，支出项目共1个，支出总额33万元，其中预算支出100万元及100万元以上项目0个，支出总额0万元。2025年我部门拟组织对1个项目进行预算绩效评价，涉及资金33万元。我部门2025年未开展重点项目预算的绩效目标。</w:t>
      </w:r>
    </w:p>
    <w:p w14:paraId="1E75361E">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560" w:lineRule="atLeast"/>
        <w:ind w:left="0" w:right="0" w:firstLine="640"/>
        <w:jc w:val="left"/>
        <w:rPr>
          <w:rFonts w:hint="eastAsia" w:ascii="楷体" w:hAnsi="楷体" w:eastAsia="楷体" w:cs="楷体"/>
          <w:i w:val="0"/>
          <w:iCs w:val="0"/>
          <w:caps w:val="0"/>
          <w:color w:val="444444"/>
          <w:spacing w:val="0"/>
          <w:kern w:val="0"/>
          <w:sz w:val="32"/>
          <w:szCs w:val="32"/>
          <w:lang w:val="en-US" w:eastAsia="zh-CN" w:bidi="ar"/>
        </w:rPr>
      </w:pPr>
      <w:r>
        <w:rPr>
          <w:rFonts w:hint="default" w:ascii="楷体" w:hAnsi="楷体" w:eastAsia="楷体" w:cs="楷体"/>
          <w:i w:val="0"/>
          <w:iCs w:val="0"/>
          <w:caps w:val="0"/>
          <w:color w:val="444444"/>
          <w:spacing w:val="0"/>
          <w:kern w:val="0"/>
          <w:sz w:val="32"/>
          <w:szCs w:val="32"/>
          <w:lang w:val="en-US" w:eastAsia="zh-CN" w:bidi="ar"/>
        </w:rPr>
        <w:t>（四）国有资产占用情况</w:t>
      </w:r>
    </w:p>
    <w:p w14:paraId="7042FF8A">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560" w:lineRule="atLeast"/>
        <w:ind w:left="0" w:right="0" w:firstLine="640"/>
        <w:jc w:val="both"/>
        <w:rPr>
          <w:rFonts w:hint="eastAsia" w:ascii="仿宋_GB2312" w:hAnsi="微软雅黑" w:eastAsia="仿宋_GB2312" w:cs="仿宋_GB2312"/>
          <w:i w:val="0"/>
          <w:iCs w:val="0"/>
          <w:caps w:val="0"/>
          <w:color w:val="444444"/>
          <w:spacing w:val="0"/>
          <w:kern w:val="0"/>
          <w:sz w:val="32"/>
          <w:szCs w:val="32"/>
          <w:shd w:val="clear" w:fill="FFFFFF"/>
          <w:lang w:val="en-US" w:eastAsia="zh-CN" w:bidi="ar"/>
        </w:rPr>
      </w:pPr>
      <w:r>
        <w:rPr>
          <w:rFonts w:hint="eastAsia" w:ascii="仿宋_GB2312" w:hAnsi="Calibri" w:eastAsia="仿宋_GB2312" w:cs="Times New Roman"/>
          <w:snapToGrid/>
          <w:color w:val="auto"/>
          <w:kern w:val="2"/>
          <w:sz w:val="32"/>
          <w:szCs w:val="32"/>
          <w:highlight w:val="none"/>
          <w:lang w:val="en-US" w:eastAsia="zh-CN" w:bidi="ar-SA"/>
        </w:rPr>
        <w:t>2024年期末，我部门共有车辆0辆，其中：一般公务用车0辆、一般执法执勤用车0辆、特种专业技术用车0辆，其他用车0辆；单价50万元以上通用设备0套，单位价值100万元以上专用设备0套。</w:t>
      </w:r>
    </w:p>
    <w:p w14:paraId="44C9EAA7">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560" w:lineRule="atLeast"/>
        <w:ind w:left="0" w:right="0" w:firstLine="640"/>
        <w:jc w:val="left"/>
        <w:rPr>
          <w:rFonts w:hint="eastAsia" w:ascii="楷体" w:hAnsi="楷体" w:eastAsia="楷体" w:cs="楷体"/>
          <w:i w:val="0"/>
          <w:iCs w:val="0"/>
          <w:caps w:val="0"/>
          <w:color w:val="444444"/>
          <w:spacing w:val="0"/>
          <w:kern w:val="0"/>
          <w:sz w:val="32"/>
          <w:szCs w:val="32"/>
          <w:lang w:val="en-US" w:eastAsia="zh-CN" w:bidi="ar"/>
        </w:rPr>
      </w:pPr>
      <w:r>
        <w:rPr>
          <w:rFonts w:hint="eastAsia" w:ascii="楷体" w:hAnsi="楷体" w:eastAsia="楷体" w:cs="楷体"/>
          <w:i w:val="0"/>
          <w:iCs w:val="0"/>
          <w:caps w:val="0"/>
          <w:color w:val="444444"/>
          <w:spacing w:val="0"/>
          <w:kern w:val="0"/>
          <w:sz w:val="32"/>
          <w:szCs w:val="32"/>
          <w:lang w:val="en-US" w:eastAsia="zh-CN" w:bidi="ar"/>
        </w:rPr>
        <w:t>（五）专项转移支付项目情况</w:t>
      </w:r>
    </w:p>
    <w:p w14:paraId="6E20C9E3">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560" w:lineRule="atLeast"/>
        <w:ind w:left="0" w:right="0" w:firstLine="640"/>
        <w:jc w:val="both"/>
        <w:rPr>
          <w:rFonts w:hint="eastAsia" w:ascii="仿宋_GB2312" w:hAnsi="微软雅黑" w:eastAsia="仿宋_GB2312" w:cs="仿宋_GB2312"/>
          <w:i w:val="0"/>
          <w:iCs w:val="0"/>
          <w:caps w:val="0"/>
          <w:color w:val="444444"/>
          <w:spacing w:val="0"/>
          <w:kern w:val="0"/>
          <w:sz w:val="32"/>
          <w:szCs w:val="32"/>
          <w:shd w:val="clear" w:fill="FFFFFF"/>
          <w:lang w:val="en-US" w:eastAsia="zh-CN" w:bidi="ar"/>
        </w:rPr>
      </w:pPr>
      <w:r>
        <w:rPr>
          <w:rFonts w:hint="default" w:ascii="仿宋_GB2312" w:hAnsi="微软雅黑" w:eastAsia="仿宋_GB2312" w:cs="仿宋_GB2312"/>
          <w:i w:val="0"/>
          <w:iCs w:val="0"/>
          <w:caps w:val="0"/>
          <w:color w:val="444444"/>
          <w:spacing w:val="0"/>
          <w:kern w:val="0"/>
          <w:sz w:val="32"/>
          <w:szCs w:val="32"/>
          <w:shd w:val="clear" w:fill="FFFFFF"/>
          <w:lang w:val="en-US" w:eastAsia="zh-CN" w:bidi="ar"/>
        </w:rPr>
        <w:t>我单位</w:t>
      </w:r>
      <w:r>
        <w:rPr>
          <w:rFonts w:hint="eastAsia" w:ascii="仿宋_GB2312" w:hAnsi="微软雅黑" w:eastAsia="仿宋_GB2312" w:cs="仿宋_GB2312"/>
          <w:i w:val="0"/>
          <w:iCs w:val="0"/>
          <w:caps w:val="0"/>
          <w:color w:val="444444"/>
          <w:spacing w:val="0"/>
          <w:kern w:val="0"/>
          <w:sz w:val="32"/>
          <w:szCs w:val="32"/>
          <w:shd w:val="clear" w:fill="FFFFFF"/>
          <w:lang w:val="en-US" w:eastAsia="zh-CN" w:bidi="ar"/>
        </w:rPr>
        <w:t>2025</w:t>
      </w:r>
      <w:r>
        <w:rPr>
          <w:rFonts w:hint="default" w:ascii="仿宋_GB2312" w:hAnsi="微软雅黑" w:eastAsia="仿宋_GB2312" w:cs="仿宋_GB2312"/>
          <w:i w:val="0"/>
          <w:iCs w:val="0"/>
          <w:caps w:val="0"/>
          <w:color w:val="444444"/>
          <w:spacing w:val="0"/>
          <w:kern w:val="0"/>
          <w:sz w:val="32"/>
          <w:szCs w:val="32"/>
          <w:shd w:val="clear" w:fill="FFFFFF"/>
          <w:lang w:val="en-US" w:eastAsia="zh-CN" w:bidi="ar"/>
        </w:rPr>
        <w:t>年负责管理的专项转移支付项目共有0项，我单位将按照《预算法》等有关规定，积极做好项目分配前期准备工作，在规定的时间内向财政部门提出资金分配意见，根据有关要求做好项目申报公开等相关工作。</w:t>
      </w:r>
    </w:p>
    <w:p w14:paraId="12421A5D">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600" w:lineRule="atLeast"/>
        <w:ind w:right="0"/>
        <w:jc w:val="left"/>
        <w:rPr>
          <w:rFonts w:ascii="楷体_GB2312" w:hAnsi="微软雅黑" w:eastAsia="楷体_GB2312" w:cs="楷体_GB2312"/>
          <w:i w:val="0"/>
          <w:caps w:val="0"/>
          <w:color w:val="444444"/>
          <w:spacing w:val="0"/>
          <w:kern w:val="0"/>
          <w:sz w:val="32"/>
          <w:szCs w:val="32"/>
          <w:shd w:val="clear" w:fill="FFFFFF"/>
          <w:lang w:val="en-US" w:eastAsia="zh-CN" w:bidi="ar"/>
        </w:rPr>
      </w:pPr>
      <w:r>
        <w:rPr>
          <w:rFonts w:ascii="楷体_GB2312" w:hAnsi="微软雅黑" w:eastAsia="楷体_GB2312" w:cs="楷体_GB2312"/>
          <w:i w:val="0"/>
          <w:caps w:val="0"/>
          <w:color w:val="444444"/>
          <w:spacing w:val="0"/>
          <w:kern w:val="0"/>
          <w:sz w:val="32"/>
          <w:szCs w:val="32"/>
          <w:shd w:val="clear" w:fill="FFFFFF"/>
          <w:lang w:val="en-US" w:eastAsia="zh-CN" w:bidi="ar"/>
        </w:rPr>
        <w:t> </w:t>
      </w:r>
    </w:p>
    <w:p w14:paraId="0B769C25">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600" w:lineRule="atLeast"/>
        <w:ind w:right="0"/>
        <w:jc w:val="left"/>
        <w:rPr>
          <w:rFonts w:ascii="楷体_GB2312" w:hAnsi="微软雅黑" w:eastAsia="楷体_GB2312" w:cs="楷体_GB2312"/>
          <w:i w:val="0"/>
          <w:caps w:val="0"/>
          <w:color w:val="444444"/>
          <w:spacing w:val="0"/>
          <w:kern w:val="0"/>
          <w:sz w:val="32"/>
          <w:szCs w:val="32"/>
          <w:shd w:val="clear" w:fill="FFFFFF"/>
          <w:lang w:val="en-US" w:eastAsia="zh-CN" w:bidi="ar"/>
        </w:rPr>
      </w:pPr>
    </w:p>
    <w:p w14:paraId="2E879D46">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600" w:lineRule="atLeast"/>
        <w:ind w:right="0"/>
        <w:jc w:val="left"/>
        <w:rPr>
          <w:rFonts w:ascii="楷体_GB2312" w:hAnsi="微软雅黑" w:eastAsia="楷体_GB2312" w:cs="楷体_GB2312"/>
          <w:i w:val="0"/>
          <w:caps w:val="0"/>
          <w:color w:val="444444"/>
          <w:spacing w:val="0"/>
          <w:kern w:val="0"/>
          <w:sz w:val="32"/>
          <w:szCs w:val="32"/>
          <w:shd w:val="clear" w:fill="FFFFFF"/>
          <w:lang w:val="en-US" w:eastAsia="zh-CN" w:bidi="ar"/>
        </w:rPr>
      </w:pPr>
    </w:p>
    <w:p w14:paraId="770A2997">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600" w:lineRule="atLeast"/>
        <w:ind w:right="0"/>
        <w:jc w:val="left"/>
        <w:rPr>
          <w:rFonts w:hint="eastAsia" w:ascii="楷体_GB2312" w:hAnsi="微软雅黑" w:eastAsia="楷体_GB2312" w:cs="楷体_GB2312"/>
          <w:i w:val="0"/>
          <w:caps w:val="0"/>
          <w:color w:val="444444"/>
          <w:spacing w:val="0"/>
          <w:kern w:val="0"/>
          <w:sz w:val="32"/>
          <w:szCs w:val="32"/>
          <w:shd w:val="clear" w:fill="FFFFFF"/>
          <w:lang w:val="en-US" w:eastAsia="zh-CN" w:bidi="ar"/>
        </w:rPr>
      </w:pPr>
    </w:p>
    <w:p w14:paraId="4D7AF63D">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560" w:lineRule="atLeast"/>
        <w:ind w:left="0" w:right="0" w:firstLine="420"/>
        <w:jc w:val="center"/>
        <w:rPr>
          <w:rFonts w:hint="eastAsia" w:ascii="微软雅黑" w:hAnsi="微软雅黑" w:eastAsia="微软雅黑" w:cs="微软雅黑"/>
          <w:i w:val="0"/>
          <w:iCs w:val="0"/>
          <w:caps w:val="0"/>
          <w:color w:val="444444"/>
          <w:spacing w:val="0"/>
          <w:sz w:val="24"/>
          <w:szCs w:val="24"/>
        </w:rPr>
      </w:pPr>
      <w:r>
        <w:rPr>
          <w:rFonts w:hint="eastAsia" w:ascii="黑体" w:hAnsi="宋体" w:eastAsia="黑体" w:cs="黑体"/>
          <w:i w:val="0"/>
          <w:iCs w:val="0"/>
          <w:caps w:val="0"/>
          <w:color w:val="444444"/>
          <w:spacing w:val="0"/>
          <w:kern w:val="0"/>
          <w:sz w:val="32"/>
          <w:szCs w:val="32"/>
          <w:shd w:val="clear" w:fill="FFFFFF"/>
          <w:lang w:val="en-US" w:eastAsia="zh-CN" w:bidi="ar"/>
        </w:rPr>
        <w:t>第三部分</w:t>
      </w:r>
    </w:p>
    <w:p w14:paraId="5C1BFA63">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560" w:lineRule="atLeast"/>
        <w:ind w:left="0" w:right="0" w:firstLine="420"/>
        <w:jc w:val="center"/>
        <w:rPr>
          <w:rFonts w:hint="eastAsia" w:ascii="微软雅黑" w:hAnsi="微软雅黑" w:eastAsia="微软雅黑" w:cs="微软雅黑"/>
          <w:i w:val="0"/>
          <w:iCs w:val="0"/>
          <w:caps w:val="0"/>
          <w:color w:val="444444"/>
          <w:spacing w:val="0"/>
          <w:sz w:val="24"/>
          <w:szCs w:val="24"/>
        </w:rPr>
      </w:pPr>
      <w:r>
        <w:rPr>
          <w:rFonts w:hint="eastAsia" w:ascii="黑体" w:hAnsi="宋体" w:eastAsia="黑体" w:cs="黑体"/>
          <w:i w:val="0"/>
          <w:iCs w:val="0"/>
          <w:caps w:val="0"/>
          <w:color w:val="444444"/>
          <w:spacing w:val="0"/>
          <w:kern w:val="0"/>
          <w:sz w:val="32"/>
          <w:szCs w:val="32"/>
          <w:shd w:val="clear" w:fill="FFFFFF"/>
          <w:lang w:val="en-US" w:eastAsia="zh-CN" w:bidi="ar"/>
        </w:rPr>
        <w:t>名词解释</w:t>
      </w:r>
    </w:p>
    <w:p w14:paraId="4F52993C">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560" w:lineRule="atLeast"/>
        <w:ind w:left="0" w:right="0" w:firstLine="420"/>
        <w:jc w:val="center"/>
        <w:rPr>
          <w:rFonts w:hint="eastAsia" w:ascii="微软雅黑" w:hAnsi="微软雅黑" w:eastAsia="微软雅黑" w:cs="微软雅黑"/>
          <w:i w:val="0"/>
          <w:iCs w:val="0"/>
          <w:caps w:val="0"/>
          <w:color w:val="444444"/>
          <w:spacing w:val="0"/>
          <w:sz w:val="24"/>
          <w:szCs w:val="24"/>
        </w:rPr>
      </w:pPr>
      <w:r>
        <w:rPr>
          <w:rFonts w:hint="eastAsia" w:ascii="宋体" w:hAnsi="宋体" w:eastAsia="宋体" w:cs="宋体"/>
          <w:i w:val="0"/>
          <w:iCs w:val="0"/>
          <w:caps w:val="0"/>
          <w:color w:val="444444"/>
          <w:spacing w:val="0"/>
          <w:kern w:val="0"/>
          <w:sz w:val="32"/>
          <w:szCs w:val="32"/>
          <w:shd w:val="clear" w:fill="FFFFFF"/>
          <w:lang w:val="en-US" w:eastAsia="zh-CN" w:bidi="ar"/>
        </w:rPr>
        <w:t> </w:t>
      </w:r>
    </w:p>
    <w:p w14:paraId="1002CFA9">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560" w:lineRule="atLeast"/>
        <w:ind w:left="0" w:right="0" w:firstLine="640"/>
        <w:jc w:val="left"/>
        <w:rPr>
          <w:rFonts w:hint="eastAsia" w:ascii="仿宋_GB2312" w:hAnsi="微软雅黑" w:eastAsia="仿宋_GB2312" w:cs="仿宋_GB2312"/>
          <w:i w:val="0"/>
          <w:iCs w:val="0"/>
          <w:caps w:val="0"/>
          <w:color w:val="444444"/>
          <w:spacing w:val="0"/>
          <w:kern w:val="0"/>
          <w:sz w:val="32"/>
          <w:szCs w:val="32"/>
          <w:shd w:val="clear" w:fill="FFFFFF"/>
          <w:lang w:val="en-US" w:eastAsia="zh-CN" w:bidi="ar"/>
        </w:rPr>
      </w:pPr>
      <w:r>
        <w:rPr>
          <w:rFonts w:hint="eastAsia" w:ascii="仿宋_GB2312" w:hAnsi="微软雅黑" w:eastAsia="仿宋_GB2312" w:cs="仿宋_GB2312"/>
          <w:i w:val="0"/>
          <w:iCs w:val="0"/>
          <w:caps w:val="0"/>
          <w:color w:val="444444"/>
          <w:spacing w:val="0"/>
          <w:kern w:val="0"/>
          <w:sz w:val="32"/>
          <w:szCs w:val="32"/>
          <w:shd w:val="clear" w:fill="FFFFFF"/>
          <w:lang w:val="en-US" w:eastAsia="zh-CN" w:bidi="ar"/>
        </w:rPr>
        <w:t>一、财政拨款收入：是指县级财政当年拨付的资金；包括一般公共预算拨款、政府性基金预算拨款、国有资本经营预算拨款。</w:t>
      </w:r>
    </w:p>
    <w:p w14:paraId="29918CA0">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560" w:lineRule="atLeast"/>
        <w:ind w:left="0" w:right="0" w:firstLine="640"/>
        <w:jc w:val="left"/>
        <w:rPr>
          <w:rFonts w:hint="eastAsia" w:ascii="仿宋_GB2312" w:hAnsi="微软雅黑" w:eastAsia="仿宋_GB2312" w:cs="仿宋_GB2312"/>
          <w:i w:val="0"/>
          <w:iCs w:val="0"/>
          <w:caps w:val="0"/>
          <w:color w:val="444444"/>
          <w:spacing w:val="0"/>
          <w:kern w:val="0"/>
          <w:sz w:val="32"/>
          <w:szCs w:val="32"/>
          <w:shd w:val="clear" w:fill="FFFFFF"/>
          <w:lang w:val="en-US" w:eastAsia="zh-CN" w:bidi="ar"/>
        </w:rPr>
      </w:pPr>
      <w:r>
        <w:rPr>
          <w:rFonts w:hint="eastAsia" w:ascii="仿宋_GB2312" w:hAnsi="微软雅黑" w:eastAsia="仿宋_GB2312" w:cs="仿宋_GB2312"/>
          <w:i w:val="0"/>
          <w:iCs w:val="0"/>
          <w:caps w:val="0"/>
          <w:color w:val="444444"/>
          <w:spacing w:val="0"/>
          <w:kern w:val="0"/>
          <w:sz w:val="32"/>
          <w:szCs w:val="32"/>
          <w:shd w:val="clear" w:fill="FFFFFF"/>
          <w:lang w:val="en-US" w:eastAsia="zh-CN" w:bidi="ar"/>
        </w:rPr>
        <w:t>二、财政专户管理资金：是指缴入财政专户、实行专项管理的高中以上学费、住宿费、高校委托培养费、函大、电大、夜大及短训班培训费等教育收费。</w:t>
      </w:r>
    </w:p>
    <w:p w14:paraId="620BB8BB">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560" w:lineRule="atLeast"/>
        <w:ind w:left="0" w:right="0" w:firstLine="640"/>
        <w:jc w:val="left"/>
        <w:rPr>
          <w:rFonts w:hint="eastAsia" w:ascii="仿宋_GB2312" w:hAnsi="微软雅黑" w:eastAsia="仿宋_GB2312" w:cs="仿宋_GB2312"/>
          <w:i w:val="0"/>
          <w:iCs w:val="0"/>
          <w:caps w:val="0"/>
          <w:color w:val="444444"/>
          <w:spacing w:val="0"/>
          <w:kern w:val="0"/>
          <w:sz w:val="32"/>
          <w:szCs w:val="32"/>
          <w:shd w:val="clear" w:fill="FFFFFF"/>
          <w:lang w:val="en-US" w:eastAsia="zh-CN" w:bidi="ar"/>
        </w:rPr>
      </w:pPr>
      <w:r>
        <w:rPr>
          <w:rFonts w:hint="eastAsia" w:ascii="仿宋_GB2312" w:hAnsi="微软雅黑" w:eastAsia="仿宋_GB2312" w:cs="仿宋_GB2312"/>
          <w:i w:val="0"/>
          <w:iCs w:val="0"/>
          <w:caps w:val="0"/>
          <w:color w:val="444444"/>
          <w:spacing w:val="0"/>
          <w:kern w:val="0"/>
          <w:sz w:val="32"/>
          <w:szCs w:val="32"/>
          <w:shd w:val="clear" w:fill="FFFFFF"/>
          <w:lang w:val="en-US" w:eastAsia="zh-CN" w:bidi="ar"/>
        </w:rPr>
        <w:t>三、事业收入：是指事业单位开展专业活动及辅助活动所取得的收入，不包括教育收费。</w:t>
      </w:r>
    </w:p>
    <w:p w14:paraId="6FE9C3F1">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560" w:lineRule="atLeast"/>
        <w:ind w:left="0" w:right="0" w:firstLine="640"/>
        <w:jc w:val="left"/>
        <w:rPr>
          <w:rFonts w:hint="eastAsia" w:ascii="仿宋_GB2312" w:hAnsi="微软雅黑" w:eastAsia="仿宋_GB2312" w:cs="仿宋_GB2312"/>
          <w:i w:val="0"/>
          <w:iCs w:val="0"/>
          <w:caps w:val="0"/>
          <w:color w:val="444444"/>
          <w:spacing w:val="0"/>
          <w:kern w:val="0"/>
          <w:sz w:val="32"/>
          <w:szCs w:val="32"/>
          <w:shd w:val="clear" w:fill="FFFFFF"/>
          <w:lang w:val="en-US" w:eastAsia="zh-CN" w:bidi="ar"/>
        </w:rPr>
      </w:pPr>
      <w:r>
        <w:rPr>
          <w:rFonts w:hint="eastAsia" w:ascii="仿宋_GB2312" w:hAnsi="微软雅黑" w:eastAsia="仿宋_GB2312" w:cs="仿宋_GB2312"/>
          <w:i w:val="0"/>
          <w:iCs w:val="0"/>
          <w:caps w:val="0"/>
          <w:color w:val="444444"/>
          <w:spacing w:val="0"/>
          <w:kern w:val="0"/>
          <w:sz w:val="32"/>
          <w:szCs w:val="32"/>
          <w:shd w:val="clear" w:fill="FFFFFF"/>
          <w:lang w:val="en-US" w:eastAsia="zh-CN" w:bidi="ar"/>
        </w:rPr>
        <w:t>四、事业单位经营收入：是指事业单位在专业业务活动及其辅助活动之外开展非独立核算经营活动取得的收入。</w:t>
      </w:r>
    </w:p>
    <w:p w14:paraId="77F7FF15">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560" w:lineRule="atLeast"/>
        <w:ind w:left="0" w:right="0" w:firstLine="640"/>
        <w:jc w:val="left"/>
        <w:rPr>
          <w:rFonts w:hint="eastAsia" w:ascii="仿宋_GB2312" w:hAnsi="微软雅黑" w:eastAsia="仿宋_GB2312" w:cs="仿宋_GB2312"/>
          <w:i w:val="0"/>
          <w:iCs w:val="0"/>
          <w:caps w:val="0"/>
          <w:color w:val="444444"/>
          <w:spacing w:val="0"/>
          <w:kern w:val="0"/>
          <w:sz w:val="32"/>
          <w:szCs w:val="32"/>
          <w:shd w:val="clear" w:fill="FFFFFF"/>
          <w:lang w:val="en-US" w:eastAsia="zh-CN" w:bidi="ar"/>
        </w:rPr>
      </w:pPr>
      <w:r>
        <w:rPr>
          <w:rFonts w:hint="eastAsia" w:ascii="仿宋_GB2312" w:hAnsi="微软雅黑" w:eastAsia="仿宋_GB2312" w:cs="仿宋_GB2312"/>
          <w:i w:val="0"/>
          <w:iCs w:val="0"/>
          <w:caps w:val="0"/>
          <w:color w:val="444444"/>
          <w:spacing w:val="0"/>
          <w:kern w:val="0"/>
          <w:sz w:val="32"/>
          <w:szCs w:val="32"/>
          <w:shd w:val="clear" w:fill="FFFFFF"/>
          <w:lang w:val="en-US" w:eastAsia="zh-CN" w:bidi="ar"/>
        </w:rPr>
        <w:t>五、其他收入：是指部门取得的除“财政拨款”、“事业收入”、“事业单位经营收入”等以外的收入。</w:t>
      </w:r>
    </w:p>
    <w:p w14:paraId="5475179E">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560" w:lineRule="atLeast"/>
        <w:ind w:left="0" w:right="0" w:firstLine="640"/>
        <w:jc w:val="left"/>
        <w:rPr>
          <w:rFonts w:hint="eastAsia" w:ascii="仿宋_GB2312" w:hAnsi="微软雅黑" w:eastAsia="仿宋_GB2312" w:cs="仿宋_GB2312"/>
          <w:i w:val="0"/>
          <w:iCs w:val="0"/>
          <w:caps w:val="0"/>
          <w:color w:val="444444"/>
          <w:spacing w:val="0"/>
          <w:kern w:val="0"/>
          <w:sz w:val="32"/>
          <w:szCs w:val="32"/>
          <w:shd w:val="clear" w:fill="FFFFFF"/>
          <w:lang w:val="en-US" w:eastAsia="zh-CN" w:bidi="ar"/>
        </w:rPr>
      </w:pPr>
      <w:r>
        <w:rPr>
          <w:rFonts w:hint="eastAsia" w:ascii="仿宋_GB2312" w:hAnsi="微软雅黑" w:eastAsia="仿宋_GB2312" w:cs="仿宋_GB2312"/>
          <w:i w:val="0"/>
          <w:iCs w:val="0"/>
          <w:caps w:val="0"/>
          <w:color w:val="444444"/>
          <w:spacing w:val="0"/>
          <w:kern w:val="0"/>
          <w:sz w:val="32"/>
          <w:szCs w:val="32"/>
          <w:shd w:val="clear" w:fill="FFFFFF"/>
          <w:lang w:val="en-US" w:eastAsia="zh-CN" w:bidi="ar"/>
        </w:rPr>
        <w:t>六、用事业基金弥补收支差额：是指事业单位在当年的“财政拨款收入”、“事业收入”、“经营收入”和“其他收入”不足以安排当年支出的情况下，使用以前年度积累的事业基金(即事业单位以前各年度收支相抵后，按国家规定提取、用于弥补以后年度收支差额的基金)弥补当年收支缺口的资金。</w:t>
      </w:r>
    </w:p>
    <w:p w14:paraId="103C37D5">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560" w:lineRule="atLeast"/>
        <w:ind w:left="0" w:right="0" w:firstLine="640"/>
        <w:jc w:val="left"/>
        <w:rPr>
          <w:rFonts w:hint="eastAsia" w:ascii="仿宋_GB2312" w:hAnsi="微软雅黑" w:eastAsia="仿宋_GB2312" w:cs="仿宋_GB2312"/>
          <w:i w:val="0"/>
          <w:iCs w:val="0"/>
          <w:caps w:val="0"/>
          <w:color w:val="444444"/>
          <w:spacing w:val="0"/>
          <w:kern w:val="0"/>
          <w:sz w:val="32"/>
          <w:szCs w:val="32"/>
          <w:shd w:val="clear" w:fill="FFFFFF"/>
          <w:lang w:val="en-US" w:eastAsia="zh-CN" w:bidi="ar"/>
        </w:rPr>
      </w:pPr>
      <w:r>
        <w:rPr>
          <w:rFonts w:hint="eastAsia" w:ascii="仿宋_GB2312" w:hAnsi="微软雅黑" w:eastAsia="仿宋_GB2312" w:cs="仿宋_GB2312"/>
          <w:i w:val="0"/>
          <w:iCs w:val="0"/>
          <w:caps w:val="0"/>
          <w:color w:val="444444"/>
          <w:spacing w:val="0"/>
          <w:kern w:val="0"/>
          <w:sz w:val="32"/>
          <w:szCs w:val="32"/>
          <w:shd w:val="clear" w:fill="FFFFFF"/>
          <w:lang w:val="en-US" w:eastAsia="zh-CN" w:bidi="ar"/>
        </w:rPr>
        <w:t>七、基本支出：是指为保障机构正常运转、完成日常工作任务所必需的开支，其内容包括人员经费和日常公用经费两部分。</w:t>
      </w:r>
    </w:p>
    <w:p w14:paraId="6E329415">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560" w:lineRule="atLeast"/>
        <w:ind w:left="0" w:right="0" w:firstLine="640"/>
        <w:jc w:val="left"/>
        <w:rPr>
          <w:rFonts w:hint="eastAsia" w:ascii="仿宋_GB2312" w:hAnsi="微软雅黑" w:eastAsia="仿宋_GB2312" w:cs="仿宋_GB2312"/>
          <w:i w:val="0"/>
          <w:iCs w:val="0"/>
          <w:caps w:val="0"/>
          <w:color w:val="444444"/>
          <w:spacing w:val="0"/>
          <w:kern w:val="0"/>
          <w:sz w:val="32"/>
          <w:szCs w:val="32"/>
          <w:shd w:val="clear" w:fill="FFFFFF"/>
          <w:lang w:val="en-US" w:eastAsia="zh-CN" w:bidi="ar"/>
        </w:rPr>
      </w:pPr>
      <w:r>
        <w:rPr>
          <w:rFonts w:hint="eastAsia" w:ascii="仿宋_GB2312" w:hAnsi="微软雅黑" w:eastAsia="仿宋_GB2312" w:cs="仿宋_GB2312"/>
          <w:i w:val="0"/>
          <w:iCs w:val="0"/>
          <w:caps w:val="0"/>
          <w:color w:val="444444"/>
          <w:spacing w:val="0"/>
          <w:kern w:val="0"/>
          <w:sz w:val="32"/>
          <w:szCs w:val="32"/>
          <w:shd w:val="clear" w:fill="FFFFFF"/>
          <w:lang w:val="en-US" w:eastAsia="zh-CN" w:bidi="ar"/>
        </w:rPr>
        <w:t>八、项目支出：是指在基本支出之外，为完成特定的行政工作任务或事业发展目标所发生的支出。</w:t>
      </w:r>
    </w:p>
    <w:p w14:paraId="28CF4DEE">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560" w:lineRule="atLeast"/>
        <w:ind w:left="0" w:right="0" w:firstLine="640"/>
        <w:jc w:val="left"/>
        <w:rPr>
          <w:rFonts w:hint="eastAsia" w:ascii="仿宋_GB2312" w:hAnsi="微软雅黑" w:eastAsia="仿宋_GB2312" w:cs="仿宋_GB2312"/>
          <w:i w:val="0"/>
          <w:iCs w:val="0"/>
          <w:caps w:val="0"/>
          <w:color w:val="444444"/>
          <w:spacing w:val="0"/>
          <w:kern w:val="0"/>
          <w:sz w:val="32"/>
          <w:szCs w:val="32"/>
          <w:shd w:val="clear" w:fill="FFFFFF"/>
          <w:lang w:val="en-US" w:eastAsia="zh-CN" w:bidi="ar"/>
        </w:rPr>
      </w:pPr>
      <w:r>
        <w:rPr>
          <w:rFonts w:hint="eastAsia" w:ascii="仿宋_GB2312" w:hAnsi="微软雅黑" w:eastAsia="仿宋_GB2312" w:cs="仿宋_GB2312"/>
          <w:i w:val="0"/>
          <w:iCs w:val="0"/>
          <w:caps w:val="0"/>
          <w:color w:val="444444"/>
          <w:spacing w:val="0"/>
          <w:kern w:val="0"/>
          <w:sz w:val="32"/>
          <w:szCs w:val="32"/>
          <w:shd w:val="clear" w:fill="FFFFFF"/>
          <w:lang w:val="en-US" w:eastAsia="zh-CN" w:bidi="ar"/>
        </w:rPr>
        <w:t>九、“三公”经费：是指纳入县级财政预算管理，部门使用财政拨款安排的因公出国(境)费、公务用车购置及运行费和公务接待费。其中，因公出国(境)费反映单位公务出国(境)的住宿费、旅费、伙食补助费、杂费、培训费等支出；公务用车购置及运行费反映单位公务用车购置费及租用费、燃料费、维修费、过路过桥费、保险费、安全奖励费用等支出；公务接待费反映单位按规定开支的各类公务接待(含外宾接待)支出。</w:t>
      </w:r>
    </w:p>
    <w:p w14:paraId="3A901394">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560" w:lineRule="atLeast"/>
        <w:ind w:left="0" w:right="0" w:firstLine="640"/>
        <w:jc w:val="left"/>
        <w:rPr>
          <w:rFonts w:hint="eastAsia" w:ascii="仿宋_GB2312" w:hAnsi="微软雅黑" w:eastAsia="仿宋_GB2312" w:cs="仿宋_GB2312"/>
          <w:i w:val="0"/>
          <w:iCs w:val="0"/>
          <w:caps w:val="0"/>
          <w:color w:val="444444"/>
          <w:spacing w:val="0"/>
          <w:kern w:val="0"/>
          <w:sz w:val="32"/>
          <w:szCs w:val="32"/>
          <w:shd w:val="clear" w:fill="FFFFFF"/>
          <w:lang w:val="en-US" w:eastAsia="zh-CN" w:bidi="ar"/>
        </w:rPr>
      </w:pPr>
      <w:r>
        <w:rPr>
          <w:rFonts w:hint="eastAsia" w:ascii="仿宋_GB2312" w:hAnsi="微软雅黑" w:eastAsia="仿宋_GB2312" w:cs="仿宋_GB2312"/>
          <w:i w:val="0"/>
          <w:iCs w:val="0"/>
          <w:caps w:val="0"/>
          <w:color w:val="444444"/>
          <w:spacing w:val="0"/>
          <w:kern w:val="0"/>
          <w:sz w:val="32"/>
          <w:szCs w:val="32"/>
          <w:shd w:val="clear" w:fill="FFFFFF"/>
          <w:lang w:val="en-US" w:eastAsia="zh-CN" w:bidi="ar"/>
        </w:rPr>
        <w:t>十、机关运行经费：是指为保障行政单位(含参照公务员法管理的事业单位)运行用于购买货物和服务的各项资金，包括办公及印刷费、邮电费、差旅费、会议费、福利费、日常维修费及一般设备购置费、办公用房水电费、办公用房取暖费、办公用房物业管理费、公务用车运行维护费以及其他费用。</w:t>
      </w:r>
    </w:p>
    <w:p w14:paraId="3912085B">
      <w:pPr>
        <w:rPr>
          <w:color w:val="auto"/>
          <w:sz w:val="32"/>
          <w:szCs w:val="32"/>
          <w:highlight w:val="none"/>
        </w:rPr>
      </w:pPr>
    </w:p>
    <w:p w14:paraId="7F0CB308">
      <w:pPr>
        <w:kinsoku w:val="0"/>
        <w:overflowPunct w:val="0"/>
        <w:adjustRightInd w:val="0"/>
        <w:snapToGrid w:val="0"/>
        <w:spacing w:line="560" w:lineRule="exact"/>
        <w:ind w:firstLine="640" w:firstLineChars="200"/>
        <w:rPr>
          <w:rFonts w:hint="eastAsia" w:ascii="黑体" w:hAnsi="Times New Roman" w:eastAsia="黑体" w:cs="黑体"/>
          <w:sz w:val="32"/>
          <w:szCs w:val="32"/>
        </w:rPr>
      </w:pPr>
      <w:r>
        <w:rPr>
          <w:rFonts w:hint="eastAsia" w:ascii="黑体" w:hAnsi="Times New Roman" w:eastAsia="黑体" w:cs="黑体"/>
          <w:sz w:val="32"/>
          <w:szCs w:val="32"/>
        </w:rPr>
        <w:t>附件：</w:t>
      </w:r>
      <w:r>
        <w:rPr>
          <w:rFonts w:hint="eastAsia" w:ascii="黑体" w:hAnsi="Times New Roman" w:eastAsia="黑体" w:cs="黑体"/>
          <w:sz w:val="32"/>
          <w:szCs w:val="32"/>
          <w:lang w:eastAsia="zh-CN"/>
        </w:rPr>
        <w:t>渑池县</w:t>
      </w:r>
      <w:r>
        <w:rPr>
          <w:rFonts w:hint="eastAsia" w:ascii="黑体" w:hAnsi="Times New Roman" w:eastAsia="黑体" w:cs="黑体"/>
          <w:sz w:val="32"/>
          <w:szCs w:val="32"/>
          <w:lang w:val="en-US" w:eastAsia="zh-CN"/>
        </w:rPr>
        <w:t>物资局2</w:t>
      </w:r>
      <w:r>
        <w:rPr>
          <w:rFonts w:hint="eastAsia" w:ascii="黑体" w:hAnsi="Times New Roman" w:eastAsia="黑体" w:cs="黑体"/>
          <w:sz w:val="32"/>
          <w:szCs w:val="32"/>
        </w:rPr>
        <w:t>02</w:t>
      </w:r>
      <w:r>
        <w:rPr>
          <w:rFonts w:hint="eastAsia" w:ascii="黑体" w:hAnsi="Times New Roman" w:eastAsia="黑体" w:cs="黑体"/>
          <w:sz w:val="32"/>
          <w:szCs w:val="32"/>
          <w:lang w:val="en-US" w:eastAsia="zh-CN"/>
        </w:rPr>
        <w:t>5</w:t>
      </w:r>
      <w:r>
        <w:rPr>
          <w:rFonts w:hint="eastAsia" w:ascii="黑体" w:hAnsi="Times New Roman" w:eastAsia="黑体" w:cs="黑体"/>
          <w:sz w:val="32"/>
          <w:szCs w:val="32"/>
        </w:rPr>
        <w:t>年度部门预算表</w:t>
      </w:r>
    </w:p>
    <w:p w14:paraId="5FD0EA03">
      <w:pPr>
        <w:kinsoku w:val="0"/>
        <w:overflowPunct w:val="0"/>
        <w:adjustRightInd w:val="0"/>
        <w:snapToGrid w:val="0"/>
        <w:spacing w:line="560" w:lineRule="exact"/>
        <w:ind w:firstLine="640" w:firstLineChars="200"/>
        <w:rPr>
          <w:rFonts w:hint="eastAsia" w:ascii="黑体" w:hAnsi="Times New Roman" w:eastAsia="黑体" w:cs="黑体"/>
          <w:sz w:val="32"/>
          <w:szCs w:val="32"/>
        </w:rPr>
      </w:pPr>
    </w:p>
    <w:p w14:paraId="7EF42664">
      <w:pPr>
        <w:kinsoku w:val="0"/>
        <w:overflowPunct w:val="0"/>
        <w:adjustRightInd w:val="0"/>
        <w:snapToGrid w:val="0"/>
        <w:spacing w:line="560" w:lineRule="exact"/>
        <w:ind w:firstLine="640" w:firstLineChars="200"/>
        <w:rPr>
          <w:rFonts w:hint="eastAsia" w:ascii="黑体" w:hAnsi="Times New Roman" w:eastAsia="黑体" w:cs="黑体"/>
          <w:sz w:val="32"/>
          <w:szCs w:val="32"/>
        </w:rPr>
      </w:pPr>
    </w:p>
    <w:p w14:paraId="17DD68A5">
      <w:pPr>
        <w:kinsoku w:val="0"/>
        <w:overflowPunct w:val="0"/>
        <w:adjustRightInd w:val="0"/>
        <w:snapToGrid w:val="0"/>
        <w:spacing w:line="560" w:lineRule="exact"/>
        <w:ind w:firstLine="640" w:firstLineChars="200"/>
        <w:rPr>
          <w:rFonts w:hint="eastAsia" w:ascii="黑体" w:hAnsi="Times New Roman" w:eastAsia="黑体" w:cs="黑体"/>
          <w:sz w:val="32"/>
          <w:szCs w:val="32"/>
        </w:rPr>
      </w:pPr>
    </w:p>
    <w:p w14:paraId="4C9B7AB4">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560" w:lineRule="atLeast"/>
        <w:ind w:left="0" w:right="0" w:firstLine="640"/>
        <w:jc w:val="left"/>
        <w:rPr>
          <w:rFonts w:hint="default" w:ascii="仿宋_GB2312" w:hAnsi="微软雅黑" w:eastAsia="仿宋_GB2312" w:cs="仿宋_GB2312"/>
          <w:i w:val="0"/>
          <w:iCs w:val="0"/>
          <w:caps w:val="0"/>
          <w:color w:val="444444"/>
          <w:spacing w:val="0"/>
          <w:kern w:val="0"/>
          <w:sz w:val="32"/>
          <w:szCs w:val="32"/>
          <w:shd w:val="clear" w:fill="FFFFFF"/>
          <w:lang w:val="en-US" w:eastAsia="zh-CN" w:bidi="ar"/>
        </w:rPr>
      </w:pPr>
    </w:p>
    <w:p w14:paraId="533AD5A7">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560" w:lineRule="atLeast"/>
        <w:ind w:left="0" w:right="0" w:firstLine="640"/>
        <w:jc w:val="left"/>
        <w:rPr>
          <w:rFonts w:hint="default" w:ascii="仿宋_GB2312" w:hAnsi="微软雅黑" w:eastAsia="仿宋_GB2312" w:cs="仿宋_GB2312"/>
          <w:i w:val="0"/>
          <w:iCs w:val="0"/>
          <w:caps w:val="0"/>
          <w:color w:val="444444"/>
          <w:spacing w:val="0"/>
          <w:kern w:val="0"/>
          <w:sz w:val="32"/>
          <w:szCs w:val="32"/>
          <w:shd w:val="clear" w:fill="FFFFFF"/>
          <w:lang w:val="en-US" w:eastAsia="zh-CN" w:bidi="ar"/>
        </w:rPr>
      </w:pPr>
    </w:p>
    <w:p w14:paraId="506613E2">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560" w:lineRule="atLeast"/>
        <w:ind w:left="0" w:right="0" w:firstLine="640"/>
        <w:jc w:val="left"/>
        <w:rPr>
          <w:rFonts w:hint="default" w:ascii="仿宋_GB2312" w:hAnsi="微软雅黑" w:eastAsia="仿宋_GB2312" w:cs="仿宋_GB2312"/>
          <w:i w:val="0"/>
          <w:iCs w:val="0"/>
          <w:caps w:val="0"/>
          <w:color w:val="444444"/>
          <w:spacing w:val="0"/>
          <w:kern w:val="0"/>
          <w:sz w:val="32"/>
          <w:szCs w:val="32"/>
          <w:shd w:val="clear" w:fill="FFFFFF"/>
          <w:lang w:val="en-US" w:eastAsia="zh-CN" w:bidi="ar"/>
        </w:rPr>
      </w:pPr>
    </w:p>
    <w:p w14:paraId="6806C3CF">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560" w:lineRule="atLeast"/>
        <w:ind w:left="0" w:right="0" w:firstLine="640"/>
        <w:jc w:val="left"/>
        <w:rPr>
          <w:rFonts w:hint="default" w:ascii="仿宋_GB2312" w:hAnsi="微软雅黑" w:eastAsia="仿宋_GB2312" w:cs="仿宋_GB2312"/>
          <w:i w:val="0"/>
          <w:iCs w:val="0"/>
          <w:caps w:val="0"/>
          <w:color w:val="444444"/>
          <w:spacing w:val="0"/>
          <w:kern w:val="0"/>
          <w:sz w:val="32"/>
          <w:szCs w:val="32"/>
          <w:shd w:val="clear" w:fill="FFFFFF"/>
          <w:lang w:val="en-US" w:eastAsia="zh-CN" w:bidi="ar"/>
        </w:rPr>
      </w:pPr>
    </w:p>
    <w:p w14:paraId="2BD19B7C">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560" w:lineRule="atLeast"/>
        <w:ind w:left="0" w:right="0" w:firstLine="640"/>
        <w:jc w:val="left"/>
        <w:rPr>
          <w:rFonts w:hint="default" w:ascii="仿宋_GB2312" w:hAnsi="微软雅黑" w:eastAsia="仿宋_GB2312" w:cs="仿宋_GB2312"/>
          <w:i w:val="0"/>
          <w:iCs w:val="0"/>
          <w:caps w:val="0"/>
          <w:color w:val="444444"/>
          <w:spacing w:val="0"/>
          <w:kern w:val="0"/>
          <w:sz w:val="32"/>
          <w:szCs w:val="32"/>
          <w:shd w:val="clear" w:fill="FFFFFF"/>
          <w:lang w:val="en-US" w:eastAsia="zh-CN" w:bidi="ar"/>
        </w:rPr>
      </w:pPr>
    </w:p>
    <w:p w14:paraId="2349A55F">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560" w:lineRule="atLeast"/>
        <w:ind w:left="0" w:right="0" w:firstLine="640"/>
        <w:jc w:val="left"/>
        <w:rPr>
          <w:rFonts w:hint="default" w:ascii="仿宋_GB2312" w:hAnsi="微软雅黑" w:eastAsia="仿宋_GB2312" w:cs="仿宋_GB2312"/>
          <w:i w:val="0"/>
          <w:iCs w:val="0"/>
          <w:caps w:val="0"/>
          <w:color w:val="444444"/>
          <w:spacing w:val="0"/>
          <w:kern w:val="0"/>
          <w:sz w:val="32"/>
          <w:szCs w:val="32"/>
          <w:shd w:val="clear" w:fill="FFFFFF"/>
          <w:lang w:val="en-US" w:eastAsia="zh-CN" w:bidi="ar"/>
        </w:rPr>
      </w:pPr>
    </w:p>
    <w:p w14:paraId="59787AFF"/>
    <w:sectPr>
      <w:pgSz w:w="11906" w:h="16838"/>
      <w:pgMar w:top="1134"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微软雅黑">
    <w:panose1 w:val="020B0503020204020204"/>
    <w:charset w:val="86"/>
    <w:family w:val="auto"/>
    <w:pitch w:val="default"/>
    <w:sig w:usb0="80000287" w:usb1="2ACF3C50" w:usb2="00000016" w:usb3="00000000" w:csb0="0004001F" w:csb1="00000000"/>
  </w:font>
  <w:font w:name="仿宋_GB2312">
    <w:panose1 w:val="02010609030101010101"/>
    <w:charset w:val="86"/>
    <w:family w:val="auto"/>
    <w:pitch w:val="default"/>
    <w:sig w:usb0="00000001" w:usb1="080E0000" w:usb2="00000000" w:usb3="00000000" w:csb0="00040000" w:csb1="00000000"/>
  </w:font>
  <w:font w:name="仿宋">
    <w:panose1 w:val="02010609060101010101"/>
    <w:charset w:val="86"/>
    <w:family w:val="auto"/>
    <w:pitch w:val="default"/>
    <w:sig w:usb0="800002BF" w:usb1="38CF7CFA" w:usb2="00000016" w:usb3="00000000" w:csb0="00040001" w:csb1="00000000"/>
  </w:font>
  <w:font w:name="楷体">
    <w:panose1 w:val="02010609060101010101"/>
    <w:charset w:val="86"/>
    <w:family w:val="auto"/>
    <w:pitch w:val="default"/>
    <w:sig w:usb0="800002BF" w:usb1="38CF7CFA" w:usb2="00000016" w:usb3="00000000" w:csb0="00040001" w:csb1="00000000"/>
  </w:font>
  <w:font w:name="楷体_GB2312">
    <w:altName w:val="楷体"/>
    <w:panose1 w:val="02010609030101010101"/>
    <w:charset w:val="86"/>
    <w:family w:val="auto"/>
    <w:pitch w:val="default"/>
    <w:sig w:usb0="00000000" w:usb1="00000000" w:usb2="00000000" w:usb3="00000000" w:csb0="00040000"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03D20658"/>
    <w:multiLevelType w:val="singleLevel"/>
    <w:tmpl w:val="03D20658"/>
    <w:lvl w:ilvl="0" w:tentative="0">
      <w:start w:val="1"/>
      <w:numFmt w:val="chineseCounting"/>
      <w:suff w:val="nothing"/>
      <w:lvlText w:val="%1、"/>
      <w:lvlJc w:val="left"/>
      <w:rPr>
        <w:rFonts w:hint="eastAsia"/>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20"/>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useAltKinsokuLineBreakRules/>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ZGZmMDU5N2U1ODhjZWE1MzcwOTYzY2E0ZGI4ZjIxMmYifQ=="/>
  </w:docVars>
  <w:rsids>
    <w:rsidRoot w:val="07200CD0"/>
    <w:rsid w:val="03A75933"/>
    <w:rsid w:val="07200CD0"/>
    <w:rsid w:val="10650634"/>
    <w:rsid w:val="11D46D0D"/>
    <w:rsid w:val="1611762F"/>
    <w:rsid w:val="1EE05198"/>
    <w:rsid w:val="21E270DA"/>
    <w:rsid w:val="333C43C8"/>
    <w:rsid w:val="3F7767C7"/>
    <w:rsid w:val="422031BB"/>
    <w:rsid w:val="458C129E"/>
    <w:rsid w:val="49B423EF"/>
    <w:rsid w:val="4D1F736E"/>
    <w:rsid w:val="5A585498"/>
    <w:rsid w:val="622D7256"/>
    <w:rsid w:val="6D757A74"/>
    <w:rsid w:val="6EF97D9F"/>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character" w:default="1" w:styleId="3">
    <w:name w:val="Default Paragraph Font"/>
    <w:semiHidden/>
    <w:qFormat/>
    <w:uiPriority w:val="0"/>
  </w:style>
  <w:style w:type="table" w:default="1" w:styleId="2">
    <w:name w:val="Normal Table"/>
    <w:semiHidden/>
    <w:qFormat/>
    <w:uiPriority w:val="0"/>
    <w:tblPr>
      <w:tblCellMar>
        <w:top w:w="0" w:type="dxa"/>
        <w:left w:w="108" w:type="dxa"/>
        <w:bottom w:w="0" w:type="dxa"/>
        <w:right w:w="108" w:type="dxa"/>
      </w:tblCellMar>
    </w:tbl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numbering" Target="numbering.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11</Pages>
  <Words>3690</Words>
  <Characters>3954</Characters>
  <Lines>0</Lines>
  <Paragraphs>0</Paragraphs>
  <TotalTime>1</TotalTime>
  <ScaleCrop>false</ScaleCrop>
  <LinksUpToDate>false</LinksUpToDate>
  <CharactersWithSpaces>3989</CharactersWithSpaces>
  <Application>WPS Office_12.1.0.21171_F1E327BC-269C-435d-A152-05C5408002CA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2023-03-28T02:46:00Z</dcterms:created>
  <dc:creator>WPS_1653643492</dc:creator>
  <cp:lastModifiedBy>我想</cp:lastModifiedBy>
  <dcterms:modified xsi:type="dcterms:W3CDTF">2025-05-22T02:54:27Z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2052-12.1.0.21171</vt:lpwstr>
  </property>
  <property fmtid="{D5CDD505-2E9C-101B-9397-08002B2CF9AE}" pid="3" name="ICV">
    <vt:lpwstr>598D852D00C947B5BAD5CE344E85CEE7</vt:lpwstr>
  </property>
  <property fmtid="{D5CDD505-2E9C-101B-9397-08002B2CF9AE}" pid="4" name="KSOTemplateDocerSaveRecord">
    <vt:lpwstr>eyJoZGlkIjoiZGZmMDU5N2U1ODhjZWE1MzcwOTYzY2E0ZGI4ZjIxMmYiLCJ1c2VySWQiOiI0NjIwODIzNjAifQ==</vt:lpwstr>
  </property>
</Properties>
</file>