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AA7C0">
      <w:pPr>
        <w:jc w:val="center"/>
        <w:rPr>
          <w:rFonts w:hint="eastAsia" w:ascii="黑体" w:hAnsi="黑体" w:eastAsia="黑体" w:cs="黑体"/>
          <w:sz w:val="48"/>
          <w:szCs w:val="48"/>
        </w:rPr>
      </w:pPr>
    </w:p>
    <w:p w14:paraId="145B8F9F">
      <w:pPr>
        <w:jc w:val="center"/>
        <w:rPr>
          <w:rFonts w:hint="eastAsia" w:ascii="黑体" w:hAnsi="黑体" w:eastAsia="黑体" w:cs="黑体"/>
          <w:sz w:val="48"/>
          <w:szCs w:val="48"/>
        </w:rPr>
      </w:pPr>
    </w:p>
    <w:p w14:paraId="0DDAA259">
      <w:pPr>
        <w:jc w:val="center"/>
        <w:rPr>
          <w:rFonts w:hint="eastAsia" w:ascii="黑体" w:hAnsi="黑体" w:eastAsia="黑体" w:cs="黑体"/>
          <w:sz w:val="48"/>
          <w:szCs w:val="48"/>
        </w:rPr>
      </w:pPr>
    </w:p>
    <w:p w14:paraId="432C1DCE">
      <w:pPr>
        <w:jc w:val="center"/>
        <w:rPr>
          <w:rFonts w:hint="eastAsia" w:ascii="黑体" w:hAnsi="黑体" w:eastAsia="黑体" w:cs="黑体"/>
          <w:sz w:val="48"/>
          <w:szCs w:val="48"/>
        </w:rPr>
      </w:pPr>
    </w:p>
    <w:p w14:paraId="1C520861">
      <w:pPr>
        <w:jc w:val="center"/>
        <w:rPr>
          <w:rFonts w:hint="eastAsia" w:ascii="黑体" w:hAnsi="黑体" w:eastAsia="黑体" w:cs="黑体"/>
          <w:sz w:val="48"/>
          <w:szCs w:val="48"/>
        </w:rPr>
      </w:pPr>
    </w:p>
    <w:p w14:paraId="486C81B1">
      <w:pPr>
        <w:jc w:val="center"/>
        <w:rPr>
          <w:rFonts w:hint="eastAsia" w:ascii="黑体" w:hAnsi="黑体" w:eastAsia="黑体" w:cs="黑体"/>
          <w:sz w:val="48"/>
          <w:szCs w:val="48"/>
        </w:rPr>
      </w:pPr>
    </w:p>
    <w:p w14:paraId="44576572">
      <w:pPr>
        <w:jc w:val="center"/>
        <w:rPr>
          <w:rFonts w:hint="eastAsia" w:ascii="黑体" w:hAnsi="黑体" w:eastAsia="黑体" w:cs="黑体"/>
          <w:sz w:val="48"/>
          <w:szCs w:val="48"/>
        </w:rPr>
      </w:pPr>
    </w:p>
    <w:p w14:paraId="66BF5469">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sz w:val="56"/>
          <w:szCs w:val="56"/>
        </w:rPr>
      </w:pPr>
      <w:r>
        <w:rPr>
          <w:rFonts w:hint="eastAsia" w:ascii="黑体" w:hAnsi="黑体" w:eastAsia="黑体" w:cs="黑体"/>
          <w:sz w:val="56"/>
          <w:szCs w:val="56"/>
          <w:lang w:eastAsia="zh-CN"/>
        </w:rPr>
        <w:t>2025</w:t>
      </w:r>
      <w:r>
        <w:rPr>
          <w:rFonts w:hint="eastAsia" w:ascii="黑体" w:hAnsi="黑体" w:eastAsia="黑体" w:cs="黑体"/>
          <w:sz w:val="56"/>
          <w:szCs w:val="56"/>
        </w:rPr>
        <w:t>年渑池县司法局</w:t>
      </w:r>
    </w:p>
    <w:p w14:paraId="37824E56">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黑体" w:hAnsi="黑体" w:eastAsia="黑体" w:cs="黑体"/>
          <w:sz w:val="56"/>
          <w:szCs w:val="56"/>
        </w:rPr>
      </w:pPr>
      <w:r>
        <w:rPr>
          <w:rFonts w:hint="eastAsia" w:ascii="黑体" w:hAnsi="黑体" w:eastAsia="黑体" w:cs="黑体"/>
          <w:sz w:val="56"/>
          <w:szCs w:val="56"/>
        </w:rPr>
        <w:t>部门预算公开</w:t>
      </w:r>
    </w:p>
    <w:p w14:paraId="20F7CF7F">
      <w:pPr>
        <w:jc w:val="center"/>
        <w:rPr>
          <w:rFonts w:hint="eastAsia" w:ascii="黑体" w:hAnsi="黑体" w:eastAsia="黑体" w:cs="黑体"/>
          <w:sz w:val="48"/>
          <w:szCs w:val="48"/>
        </w:rPr>
      </w:pPr>
    </w:p>
    <w:p w14:paraId="4DCC44AE">
      <w:pPr>
        <w:jc w:val="center"/>
        <w:rPr>
          <w:rFonts w:hint="eastAsia" w:ascii="黑体" w:hAnsi="黑体" w:eastAsia="黑体" w:cs="黑体"/>
          <w:sz w:val="48"/>
          <w:szCs w:val="48"/>
        </w:rPr>
      </w:pPr>
    </w:p>
    <w:p w14:paraId="72BCDDD1">
      <w:pPr>
        <w:jc w:val="center"/>
        <w:rPr>
          <w:rFonts w:hint="eastAsia" w:ascii="黑体" w:hAnsi="黑体" w:eastAsia="黑体" w:cs="黑体"/>
          <w:sz w:val="48"/>
          <w:szCs w:val="48"/>
        </w:rPr>
      </w:pPr>
    </w:p>
    <w:p w14:paraId="294CD9A7">
      <w:pPr>
        <w:jc w:val="center"/>
        <w:rPr>
          <w:rFonts w:hint="eastAsia" w:ascii="黑体" w:hAnsi="黑体" w:eastAsia="黑体" w:cs="黑体"/>
          <w:sz w:val="48"/>
          <w:szCs w:val="48"/>
        </w:rPr>
      </w:pPr>
    </w:p>
    <w:p w14:paraId="7316FCE6">
      <w:pPr>
        <w:jc w:val="center"/>
        <w:rPr>
          <w:rFonts w:hint="eastAsia" w:ascii="黑体" w:hAnsi="黑体" w:eastAsia="黑体" w:cs="黑体"/>
          <w:sz w:val="48"/>
          <w:szCs w:val="48"/>
        </w:rPr>
      </w:pPr>
    </w:p>
    <w:p w14:paraId="71FF279D">
      <w:pPr>
        <w:jc w:val="center"/>
        <w:rPr>
          <w:rFonts w:hint="eastAsia" w:ascii="黑体" w:hAnsi="黑体" w:eastAsia="黑体" w:cs="黑体"/>
          <w:sz w:val="48"/>
          <w:szCs w:val="48"/>
        </w:rPr>
      </w:pPr>
    </w:p>
    <w:p w14:paraId="1F8B2159">
      <w:pPr>
        <w:jc w:val="center"/>
        <w:rPr>
          <w:rFonts w:hint="eastAsia" w:ascii="黑体" w:hAnsi="黑体" w:eastAsia="黑体" w:cs="黑体"/>
          <w:sz w:val="48"/>
          <w:szCs w:val="48"/>
        </w:rPr>
      </w:pPr>
    </w:p>
    <w:p w14:paraId="5AA4C638">
      <w:pPr>
        <w:jc w:val="center"/>
        <w:rPr>
          <w:rFonts w:hint="eastAsia" w:ascii="黑体" w:hAnsi="黑体" w:eastAsia="黑体" w:cs="黑体"/>
          <w:sz w:val="48"/>
          <w:szCs w:val="48"/>
        </w:rPr>
      </w:pPr>
    </w:p>
    <w:p w14:paraId="398CAC0D">
      <w:pPr>
        <w:jc w:val="center"/>
        <w:rPr>
          <w:rFonts w:hint="eastAsia" w:ascii="黑体" w:hAnsi="黑体" w:eastAsia="黑体" w:cs="黑体"/>
          <w:sz w:val="48"/>
          <w:szCs w:val="48"/>
        </w:rPr>
      </w:pPr>
    </w:p>
    <w:p w14:paraId="5C8D266C">
      <w:pPr>
        <w:jc w:val="center"/>
        <w:rPr>
          <w:rFonts w:hint="eastAsia" w:ascii="黑体" w:hAnsi="黑体" w:eastAsia="黑体" w:cs="黑体"/>
          <w:sz w:val="48"/>
          <w:szCs w:val="48"/>
        </w:rPr>
      </w:pPr>
    </w:p>
    <w:p w14:paraId="1908DA6C">
      <w:pPr>
        <w:jc w:val="center"/>
        <w:rPr>
          <w:rFonts w:hint="eastAsia" w:ascii="黑体" w:hAnsi="黑体" w:eastAsia="黑体" w:cs="黑体"/>
          <w:sz w:val="48"/>
          <w:szCs w:val="48"/>
        </w:rPr>
      </w:pPr>
    </w:p>
    <w:p w14:paraId="57A2CA1E">
      <w:pPr>
        <w:jc w:val="both"/>
        <w:rPr>
          <w:rFonts w:hint="eastAsia" w:ascii="黑体" w:hAnsi="黑体" w:eastAsia="黑体" w:cs="黑体"/>
          <w:sz w:val="48"/>
          <w:szCs w:val="48"/>
        </w:rPr>
      </w:pPr>
    </w:p>
    <w:p w14:paraId="5968E36A">
      <w:pPr>
        <w:jc w:val="center"/>
        <w:rPr>
          <w:rFonts w:hint="eastAsia" w:ascii="黑体" w:hAnsi="黑体" w:eastAsia="黑体" w:cs="黑体"/>
          <w:sz w:val="48"/>
          <w:szCs w:val="48"/>
        </w:rPr>
      </w:pPr>
      <w:r>
        <w:rPr>
          <w:rFonts w:hint="eastAsia" w:ascii="黑体" w:hAnsi="黑体" w:eastAsia="黑体" w:cs="黑体"/>
          <w:sz w:val="48"/>
          <w:szCs w:val="48"/>
          <w:lang w:eastAsia="zh-CN"/>
        </w:rPr>
        <w:t>2025</w:t>
      </w:r>
      <w:r>
        <w:rPr>
          <w:rFonts w:hint="eastAsia" w:ascii="黑体" w:hAnsi="黑体" w:eastAsia="黑体" w:cs="黑体"/>
          <w:sz w:val="48"/>
          <w:szCs w:val="48"/>
        </w:rPr>
        <w:t>年渑池县司法局</w:t>
      </w:r>
    </w:p>
    <w:p w14:paraId="668CB3A5">
      <w:pPr>
        <w:jc w:val="center"/>
        <w:rPr>
          <w:rFonts w:hint="eastAsia" w:ascii="黑体" w:hAnsi="黑体" w:eastAsia="黑体" w:cs="黑体"/>
          <w:sz w:val="48"/>
          <w:szCs w:val="48"/>
        </w:rPr>
      </w:pPr>
      <w:r>
        <w:rPr>
          <w:rFonts w:hint="eastAsia" w:ascii="黑体" w:hAnsi="黑体" w:eastAsia="黑体" w:cs="黑体"/>
          <w:sz w:val="48"/>
          <w:szCs w:val="48"/>
        </w:rPr>
        <w:t>部门预算公开</w:t>
      </w:r>
    </w:p>
    <w:p w14:paraId="7701F7D7">
      <w:pPr>
        <w:jc w:val="center"/>
        <w:rPr>
          <w:rFonts w:ascii="仿宋" w:hAnsi="仿宋" w:eastAsia="仿宋"/>
          <w:sz w:val="32"/>
          <w:szCs w:val="32"/>
        </w:rPr>
      </w:pPr>
      <w:r>
        <w:rPr>
          <w:rFonts w:hint="eastAsia" w:ascii="黑体" w:hAnsi="黑体" w:eastAsia="黑体" w:cs="黑体"/>
          <w:sz w:val="48"/>
          <w:szCs w:val="48"/>
        </w:rPr>
        <w:t>目  录</w:t>
      </w:r>
    </w:p>
    <w:p w14:paraId="50614286">
      <w:pPr>
        <w:ind w:firstLine="640" w:firstLineChars="200"/>
        <w:rPr>
          <w:rFonts w:hint="eastAsia" w:ascii="黑体" w:hAnsi="黑体" w:eastAsia="黑体" w:cs="黑体"/>
          <w:sz w:val="32"/>
          <w:szCs w:val="32"/>
        </w:rPr>
      </w:pPr>
      <w:r>
        <w:rPr>
          <w:rFonts w:hint="eastAsia" w:ascii="黑体" w:hAnsi="黑体" w:eastAsia="黑体" w:cs="黑体"/>
          <w:sz w:val="32"/>
          <w:szCs w:val="32"/>
        </w:rPr>
        <w:t>第一部分</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渑池县司法局概况</w:t>
      </w:r>
    </w:p>
    <w:p w14:paraId="51544D75">
      <w:pPr>
        <w:numPr>
          <w:ilvl w:val="0"/>
          <w:numId w:val="1"/>
        </w:numPr>
        <w:ind w:firstLine="640" w:firstLineChars="200"/>
        <w:rPr>
          <w:rFonts w:hint="eastAsia" w:ascii="仿宋" w:hAnsi="仿宋" w:eastAsia="仿宋"/>
          <w:sz w:val="32"/>
          <w:szCs w:val="32"/>
        </w:rPr>
      </w:pPr>
      <w:r>
        <w:rPr>
          <w:rFonts w:hint="eastAsia" w:ascii="仿宋" w:hAnsi="仿宋" w:eastAsia="仿宋"/>
          <w:sz w:val="32"/>
          <w:szCs w:val="32"/>
        </w:rPr>
        <w:t>主要职能</w:t>
      </w:r>
    </w:p>
    <w:p w14:paraId="615F2F9B">
      <w:pPr>
        <w:numPr>
          <w:ilvl w:val="0"/>
          <w:numId w:val="1"/>
        </w:numPr>
        <w:ind w:firstLine="620" w:firstLineChars="200"/>
        <w:rPr>
          <w:rFonts w:hint="eastAsia" w:ascii="仿宋" w:hAnsi="仿宋" w:eastAsia="仿宋"/>
          <w:sz w:val="32"/>
          <w:szCs w:val="32"/>
        </w:rPr>
      </w:pPr>
      <w:r>
        <w:rPr>
          <w:rFonts w:ascii="仿宋_GB2312" w:hAnsi="宋体" w:eastAsia="仿宋_GB2312" w:cs="仿宋_GB2312"/>
          <w:i w:val="0"/>
          <w:iCs w:val="0"/>
          <w:caps w:val="0"/>
          <w:color w:val="444444"/>
          <w:spacing w:val="0"/>
          <w:sz w:val="31"/>
          <w:szCs w:val="31"/>
          <w:shd w:val="clear" w:color="auto" w:fill="FFFFFF"/>
        </w:rPr>
        <w:t>机构设置</w:t>
      </w:r>
    </w:p>
    <w:p w14:paraId="5538EB46">
      <w:pPr>
        <w:numPr>
          <w:ilvl w:val="0"/>
          <w:numId w:val="1"/>
        </w:numPr>
        <w:ind w:firstLine="640" w:firstLineChars="200"/>
        <w:rPr>
          <w:rFonts w:hint="eastAsia" w:ascii="仿宋" w:hAnsi="仿宋" w:eastAsia="仿宋"/>
          <w:sz w:val="32"/>
          <w:szCs w:val="32"/>
        </w:rPr>
      </w:pPr>
      <w:r>
        <w:rPr>
          <w:rFonts w:hint="eastAsia" w:ascii="仿宋" w:hAnsi="仿宋" w:eastAsia="仿宋"/>
          <w:sz w:val="32"/>
          <w:szCs w:val="32"/>
        </w:rPr>
        <w:t>部门预算单位构成</w:t>
      </w:r>
    </w:p>
    <w:p w14:paraId="4C50C125">
      <w:pPr>
        <w:ind w:firstLine="640" w:firstLineChars="200"/>
        <w:rPr>
          <w:rFonts w:hint="eastAsia" w:ascii="黑体" w:hAnsi="黑体" w:eastAsia="黑体" w:cs="黑体"/>
          <w:sz w:val="32"/>
          <w:szCs w:val="32"/>
        </w:rPr>
      </w:pPr>
      <w:r>
        <w:rPr>
          <w:rFonts w:hint="eastAsia" w:ascii="黑体" w:hAnsi="黑体" w:eastAsia="黑体" w:cs="黑体"/>
          <w:sz w:val="32"/>
          <w:szCs w:val="32"/>
        </w:rPr>
        <w:t>第二部分 渑池县司法局</w:t>
      </w:r>
      <w:r>
        <w:rPr>
          <w:rFonts w:hint="eastAsia" w:ascii="黑体" w:hAnsi="黑体" w:eastAsia="黑体" w:cs="黑体"/>
          <w:sz w:val="32"/>
          <w:szCs w:val="32"/>
          <w:lang w:eastAsia="zh-CN"/>
        </w:rPr>
        <w:t>2025</w:t>
      </w:r>
      <w:r>
        <w:rPr>
          <w:rFonts w:hint="eastAsia" w:ascii="黑体" w:hAnsi="黑体" w:eastAsia="黑体" w:cs="黑体"/>
          <w:sz w:val="32"/>
          <w:szCs w:val="32"/>
        </w:rPr>
        <w:t xml:space="preserve">年度部门预算情况说明 </w:t>
      </w:r>
    </w:p>
    <w:p w14:paraId="03F89784">
      <w:pPr>
        <w:ind w:firstLine="640" w:firstLineChars="200"/>
        <w:rPr>
          <w:rFonts w:hint="eastAsia" w:ascii="黑体" w:hAnsi="黑体" w:eastAsia="黑体" w:cs="黑体"/>
          <w:sz w:val="32"/>
          <w:szCs w:val="32"/>
        </w:rPr>
      </w:pPr>
      <w:r>
        <w:rPr>
          <w:rFonts w:hint="eastAsia" w:ascii="黑体" w:hAnsi="黑体" w:eastAsia="黑体" w:cs="黑体"/>
          <w:sz w:val="32"/>
          <w:szCs w:val="32"/>
        </w:rPr>
        <w:t>第三部分 名词解释</w:t>
      </w:r>
    </w:p>
    <w:p w14:paraId="61B09856">
      <w:pPr>
        <w:ind w:firstLine="640" w:firstLineChars="200"/>
        <w:rPr>
          <w:rFonts w:hint="eastAsia" w:ascii="仿宋" w:hAnsi="仿宋" w:eastAsia="仿宋"/>
          <w:sz w:val="32"/>
          <w:szCs w:val="32"/>
        </w:rPr>
      </w:pPr>
      <w:r>
        <w:rPr>
          <w:rFonts w:hint="eastAsia" w:ascii="仿宋" w:hAnsi="仿宋" w:eastAsia="仿宋"/>
          <w:sz w:val="32"/>
          <w:szCs w:val="32"/>
        </w:rPr>
        <w:t>附件：渑池县司法局</w:t>
      </w:r>
      <w:r>
        <w:rPr>
          <w:rFonts w:hint="eastAsia" w:ascii="仿宋" w:hAnsi="仿宋" w:eastAsia="仿宋"/>
          <w:sz w:val="32"/>
          <w:szCs w:val="32"/>
          <w:lang w:eastAsia="zh-CN"/>
        </w:rPr>
        <w:t>2025</w:t>
      </w:r>
      <w:r>
        <w:rPr>
          <w:rFonts w:hint="eastAsia" w:ascii="仿宋" w:hAnsi="仿宋" w:eastAsia="仿宋"/>
          <w:sz w:val="32"/>
          <w:szCs w:val="32"/>
        </w:rPr>
        <w:t>年度部门预算表</w:t>
      </w:r>
    </w:p>
    <w:p w14:paraId="4676F9D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一、部门收支总体情况表</w:t>
      </w:r>
    </w:p>
    <w:p w14:paraId="2F3BBF9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二、部门收入总体情况表</w:t>
      </w:r>
    </w:p>
    <w:p w14:paraId="3786A0A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三、部门支出总体情况表</w:t>
      </w:r>
    </w:p>
    <w:p w14:paraId="55A2773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四、财政拨款收支总体情况表</w:t>
      </w:r>
    </w:p>
    <w:p w14:paraId="2ADAF3A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五、一般公共预算支出情况表</w:t>
      </w:r>
    </w:p>
    <w:p w14:paraId="7E9F713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六、一般公共预算基本支出情况表</w:t>
      </w:r>
    </w:p>
    <w:p w14:paraId="2C8BE06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七、支出经济分类汇总表</w:t>
      </w:r>
    </w:p>
    <w:p w14:paraId="00CDC9A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八、一般公共预算“三公”经费支出情况表</w:t>
      </w:r>
    </w:p>
    <w:p w14:paraId="77C0868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九、政府性基金预算支出情况表</w:t>
      </w:r>
    </w:p>
    <w:p w14:paraId="7BF45DD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十、项目支出预算表</w:t>
      </w:r>
    </w:p>
    <w:p w14:paraId="608F1EB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十一、部门(单位)整体绩效目标表</w:t>
      </w:r>
    </w:p>
    <w:p w14:paraId="77D68642">
      <w:pPr>
        <w:kinsoku w:val="0"/>
        <w:overflowPunct w:val="0"/>
        <w:adjustRightInd w:val="0"/>
        <w:snapToGrid w:val="0"/>
        <w:spacing w:line="560" w:lineRule="exact"/>
        <w:ind w:right="51" w:firstLine="960" w:firstLineChars="300"/>
        <w:rPr>
          <w:rFonts w:ascii="黑体" w:hAnsi="Times New Roman" w:eastAsia="黑体" w:cs="黑体"/>
          <w:sz w:val="56"/>
          <w:szCs w:val="56"/>
        </w:rPr>
      </w:pPr>
      <w:r>
        <w:rPr>
          <w:rFonts w:hint="eastAsia" w:ascii="仿宋_GB2312" w:hAnsi="微软雅黑" w:eastAsia="仿宋_GB2312" w:cs="仿宋_GB2312"/>
          <w:b w:val="0"/>
          <w:i w:val="0"/>
          <w:caps w:val="0"/>
          <w:color w:val="000000"/>
          <w:spacing w:val="0"/>
          <w:kern w:val="0"/>
          <w:sz w:val="32"/>
          <w:szCs w:val="32"/>
          <w:lang w:val="en-US" w:eastAsia="zh-CN" w:bidi="ar"/>
        </w:rPr>
        <w:t>十二、部门预算项目绩效目标汇总表</w:t>
      </w:r>
    </w:p>
    <w:p w14:paraId="1F81C485">
      <w:pPr>
        <w:jc w:val="center"/>
        <w:rPr>
          <w:rFonts w:hint="eastAsia" w:ascii="黑体" w:hAnsi="黑体" w:eastAsia="黑体" w:cs="黑体"/>
          <w:sz w:val="32"/>
          <w:szCs w:val="32"/>
        </w:rPr>
      </w:pPr>
    </w:p>
    <w:p w14:paraId="0A7B606B">
      <w:pPr>
        <w:jc w:val="center"/>
        <w:rPr>
          <w:rFonts w:hint="eastAsia" w:ascii="黑体" w:hAnsi="黑体" w:eastAsia="黑体" w:cs="黑体"/>
          <w:sz w:val="32"/>
          <w:szCs w:val="32"/>
        </w:rPr>
      </w:pPr>
      <w:r>
        <w:rPr>
          <w:rFonts w:hint="eastAsia" w:ascii="黑体" w:hAnsi="黑体" w:eastAsia="黑体" w:cs="黑体"/>
          <w:sz w:val="32"/>
          <w:szCs w:val="32"/>
        </w:rPr>
        <w:t>第一部分</w:t>
      </w:r>
    </w:p>
    <w:p w14:paraId="4560654E">
      <w:pPr>
        <w:jc w:val="center"/>
        <w:rPr>
          <w:rFonts w:hint="eastAsia" w:ascii="黑体" w:hAnsi="黑体" w:eastAsia="黑体" w:cs="黑体"/>
          <w:sz w:val="32"/>
          <w:szCs w:val="32"/>
        </w:rPr>
      </w:pPr>
      <w:r>
        <w:rPr>
          <w:rFonts w:hint="eastAsia" w:ascii="黑体" w:hAnsi="黑体" w:eastAsia="黑体" w:cs="黑体"/>
          <w:sz w:val="32"/>
          <w:szCs w:val="32"/>
        </w:rPr>
        <w:t>渑池县司法局概况</w:t>
      </w:r>
    </w:p>
    <w:p w14:paraId="7439B753">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一、单位主要职能：</w:t>
      </w:r>
    </w:p>
    <w:p w14:paraId="38BEFB67">
      <w:pPr>
        <w:ind w:firstLine="640" w:firstLineChars="200"/>
        <w:rPr>
          <w:rFonts w:hint="eastAsia" w:ascii="仿宋" w:hAnsi="仿宋" w:eastAsia="仿宋"/>
          <w:sz w:val="32"/>
          <w:szCs w:val="32"/>
        </w:rPr>
      </w:pPr>
      <w:r>
        <w:rPr>
          <w:rFonts w:hint="eastAsia" w:ascii="仿宋" w:hAnsi="仿宋" w:eastAsia="仿宋"/>
          <w:sz w:val="32"/>
          <w:szCs w:val="32"/>
        </w:rPr>
        <w:t>（1）承担全面依法治县重大问题政策研究，协调有关方面提出全面依法治县中长期规划建议，负责有关重大决策部署督察工作。</w:t>
      </w:r>
    </w:p>
    <w:p w14:paraId="11B1E3A4">
      <w:pPr>
        <w:ind w:firstLine="640" w:firstLineChars="200"/>
        <w:rPr>
          <w:rFonts w:hint="eastAsia" w:ascii="仿宋" w:hAnsi="仿宋" w:eastAsia="仿宋"/>
          <w:sz w:val="32"/>
          <w:szCs w:val="32"/>
        </w:rPr>
      </w:pPr>
      <w:r>
        <w:rPr>
          <w:rFonts w:hint="eastAsia" w:ascii="仿宋" w:hAnsi="仿宋" w:eastAsia="仿宋"/>
          <w:sz w:val="32"/>
          <w:szCs w:val="32"/>
        </w:rPr>
        <w:t>（2）县政府规范性文件向市政府和县人大常委会备案工作。承担乡（镇）政府和县政府各部门规范性文件备案审查工作。负责、指导全县规范性文件清理工作。承担本部门、本系统行政复议、应诉工作。</w:t>
      </w:r>
    </w:p>
    <w:p w14:paraId="59B2F773">
      <w:pPr>
        <w:ind w:firstLine="640" w:firstLineChars="200"/>
        <w:rPr>
          <w:rFonts w:hint="eastAsia" w:ascii="仿宋" w:hAnsi="仿宋" w:eastAsia="仿宋"/>
          <w:sz w:val="32"/>
          <w:szCs w:val="32"/>
        </w:rPr>
      </w:pPr>
      <w:r>
        <w:rPr>
          <w:rFonts w:hint="eastAsia" w:ascii="仿宋" w:hAnsi="仿宋" w:eastAsia="仿宋"/>
          <w:sz w:val="32"/>
          <w:szCs w:val="32"/>
        </w:rPr>
        <w:t>（3）办县政府交办的法律事务。负责县政府涉法重大决策和重要事务合法性审查，负责对以县政府名义制发的重要规范性文件的合法性审查。推进全县法律顾问工作。</w:t>
      </w:r>
    </w:p>
    <w:p w14:paraId="11E65B3A">
      <w:pPr>
        <w:ind w:firstLine="640" w:firstLineChars="200"/>
        <w:rPr>
          <w:rFonts w:hint="eastAsia" w:ascii="仿宋" w:hAnsi="仿宋" w:eastAsia="仿宋"/>
          <w:sz w:val="32"/>
          <w:szCs w:val="32"/>
        </w:rPr>
      </w:pPr>
      <w:r>
        <w:rPr>
          <w:rFonts w:hint="eastAsia" w:ascii="仿宋" w:hAnsi="仿宋" w:eastAsia="仿宋"/>
          <w:sz w:val="32"/>
          <w:szCs w:val="32"/>
        </w:rPr>
        <w:t>（4）指导县社区矫正工作，组织、指导社会力量和志愿者参与社区矫正工作。指导、监督、管理刑满释放人员安置帮教工作。组织、指导社会力量和志愿者参与安置帮教工作。</w:t>
      </w:r>
    </w:p>
    <w:p w14:paraId="3CCEF4C8">
      <w:pPr>
        <w:ind w:firstLine="640" w:firstLineChars="200"/>
        <w:rPr>
          <w:rFonts w:hint="eastAsia" w:ascii="仿宋" w:hAnsi="仿宋" w:eastAsia="仿宋"/>
          <w:sz w:val="32"/>
          <w:szCs w:val="32"/>
        </w:rPr>
      </w:pPr>
      <w:r>
        <w:rPr>
          <w:rFonts w:hint="eastAsia" w:ascii="仿宋" w:hAnsi="仿宋" w:eastAsia="仿宋"/>
          <w:sz w:val="32"/>
          <w:szCs w:val="32"/>
        </w:rPr>
        <w:t>（5）承担统筹推进法治政府建设责任。负责推进全县依法行政、建设法治政府方面的统筹规划、综合协调、督促指导、考核评价工作。指导监督县政府各部门、乡（镇）政府依法行政工作。</w:t>
      </w:r>
    </w:p>
    <w:p w14:paraId="54CBF00B">
      <w:pPr>
        <w:ind w:firstLine="640" w:firstLineChars="200"/>
        <w:rPr>
          <w:rFonts w:hint="eastAsia" w:ascii="仿宋" w:hAnsi="仿宋" w:eastAsia="仿宋"/>
          <w:sz w:val="32"/>
          <w:szCs w:val="32"/>
        </w:rPr>
      </w:pPr>
      <w:r>
        <w:rPr>
          <w:rFonts w:hint="eastAsia" w:ascii="仿宋" w:hAnsi="仿宋" w:eastAsia="仿宋"/>
          <w:sz w:val="32"/>
          <w:szCs w:val="32"/>
        </w:rPr>
        <w:t>（6）负责综合协调、指导监督全县行政执法工作。研究完善规范行政执法有关制度，推进严格规范公正文明执法。负责推进服务型行政执法建设，全面落实行政执法责任制。承担推进行政执法体制改革有关工作。负责全县行政执法主体和行政执法人员资格管理。负责指导全县行政裁决工作。</w:t>
      </w:r>
    </w:p>
    <w:p w14:paraId="7EC7EA28">
      <w:pPr>
        <w:ind w:firstLine="640" w:firstLineChars="200"/>
        <w:rPr>
          <w:rFonts w:hint="eastAsia" w:ascii="仿宋" w:hAnsi="仿宋" w:eastAsia="仿宋"/>
          <w:sz w:val="32"/>
          <w:szCs w:val="32"/>
        </w:rPr>
      </w:pPr>
      <w:r>
        <w:rPr>
          <w:rFonts w:hint="eastAsia" w:ascii="仿宋" w:hAnsi="仿宋" w:eastAsia="仿宋"/>
          <w:sz w:val="32"/>
          <w:szCs w:val="32"/>
        </w:rPr>
        <w:t>（7）承担统筹规划法治社会建设责任。负责拟订全县法治宣传教育规划，组织实施普法宣传工作。推动人民参与和促进法治建设。指导全县依法治理和法治创建工作。指导全县人民调解、行政调解、行业性专业性调解工作和人民陪审员、人民监督员选任管理工作。推进司法所建设。</w:t>
      </w:r>
    </w:p>
    <w:p w14:paraId="3A2A8A68">
      <w:pPr>
        <w:ind w:firstLine="640" w:firstLineChars="200"/>
        <w:rPr>
          <w:rFonts w:hint="eastAsia" w:ascii="仿宋" w:hAnsi="仿宋" w:eastAsia="仿宋"/>
          <w:sz w:val="32"/>
          <w:szCs w:val="32"/>
        </w:rPr>
      </w:pPr>
      <w:r>
        <w:rPr>
          <w:rFonts w:hint="eastAsia" w:ascii="仿宋" w:hAnsi="仿宋" w:eastAsia="仿宋"/>
          <w:sz w:val="32"/>
          <w:szCs w:val="32"/>
        </w:rPr>
        <w:t>（8）负责拟订全县公共法律服务体系建设规划并指导实施。统筹和布局全县城乡、县域法律服务资源。指导监督全县律师、法律援助、司法鉴定、公证、仲裁和基层法律服务管理工作。</w:t>
      </w:r>
    </w:p>
    <w:p w14:paraId="2D6D0FB7">
      <w:pPr>
        <w:ind w:firstLine="640" w:firstLineChars="200"/>
        <w:rPr>
          <w:rFonts w:hint="eastAsia" w:ascii="仿宋" w:hAnsi="仿宋" w:eastAsia="仿宋"/>
          <w:sz w:val="32"/>
          <w:szCs w:val="32"/>
        </w:rPr>
      </w:pPr>
      <w:r>
        <w:rPr>
          <w:rFonts w:hint="eastAsia" w:ascii="仿宋" w:hAnsi="仿宋" w:eastAsia="仿宋"/>
          <w:sz w:val="32"/>
          <w:szCs w:val="32"/>
        </w:rPr>
        <w:t>（9）负责全县司法行政系统财务、装备、网络信息化、设施、场所建设及保障工作。负责全县司法行政系统警车管理工作。</w:t>
      </w:r>
    </w:p>
    <w:p w14:paraId="65017D66">
      <w:pPr>
        <w:ind w:firstLine="640" w:firstLineChars="200"/>
        <w:rPr>
          <w:rFonts w:hint="eastAsia" w:ascii="仿宋" w:hAnsi="仿宋" w:eastAsia="仿宋"/>
          <w:sz w:val="32"/>
          <w:szCs w:val="32"/>
        </w:rPr>
      </w:pPr>
      <w:r>
        <w:rPr>
          <w:rFonts w:hint="eastAsia" w:ascii="仿宋" w:hAnsi="仿宋" w:eastAsia="仿宋"/>
          <w:sz w:val="32"/>
          <w:szCs w:val="32"/>
        </w:rPr>
        <w:t>（10）负责全县司法行政系统队伍建设工作。</w:t>
      </w:r>
    </w:p>
    <w:p w14:paraId="09A59841">
      <w:pPr>
        <w:ind w:firstLine="640" w:firstLineChars="200"/>
        <w:rPr>
          <w:rFonts w:hint="eastAsia" w:ascii="仿宋" w:hAnsi="仿宋" w:eastAsia="仿宋"/>
          <w:sz w:val="32"/>
          <w:szCs w:val="32"/>
        </w:rPr>
      </w:pPr>
      <w:r>
        <w:rPr>
          <w:rFonts w:hint="eastAsia" w:ascii="仿宋" w:hAnsi="仿宋" w:eastAsia="仿宋"/>
          <w:sz w:val="32"/>
          <w:szCs w:val="32"/>
        </w:rPr>
        <w:t>（11）完成县委、县政府交办的其他任务</w:t>
      </w:r>
    </w:p>
    <w:p w14:paraId="0ECC364F">
      <w:pPr>
        <w:ind w:firstLine="620" w:firstLineChars="200"/>
        <w:rPr>
          <w:rFonts w:ascii="黑体" w:hAnsi="宋体" w:eastAsia="黑体" w:cs="黑体"/>
          <w:i w:val="0"/>
          <w:iCs w:val="0"/>
          <w:caps w:val="0"/>
          <w:color w:val="000000"/>
          <w:spacing w:val="0"/>
          <w:kern w:val="0"/>
          <w:sz w:val="31"/>
          <w:szCs w:val="31"/>
          <w:shd w:val="clear" w:color="auto" w:fill="FFFFFF"/>
          <w:lang w:val="en-US" w:eastAsia="zh-CN" w:bidi="ar"/>
        </w:rPr>
      </w:pPr>
      <w:r>
        <w:rPr>
          <w:rFonts w:ascii="黑体" w:hAnsi="宋体" w:eastAsia="黑体" w:cs="黑体"/>
          <w:i w:val="0"/>
          <w:iCs w:val="0"/>
          <w:caps w:val="0"/>
          <w:color w:val="000000"/>
          <w:spacing w:val="0"/>
          <w:kern w:val="0"/>
          <w:sz w:val="31"/>
          <w:szCs w:val="31"/>
          <w:shd w:val="clear" w:color="auto" w:fill="FFFFFF"/>
          <w:lang w:val="en-US" w:eastAsia="zh-CN" w:bidi="ar"/>
        </w:rPr>
        <w:t>二、机构设置</w:t>
      </w:r>
    </w:p>
    <w:p w14:paraId="01E5D1EA">
      <w:pPr>
        <w:ind w:firstLine="640" w:firstLineChars="200"/>
      </w:pPr>
      <w:r>
        <w:rPr>
          <w:rFonts w:ascii="仿宋" w:hAnsi="仿宋" w:eastAsia="仿宋" w:cs="仿宋"/>
          <w:color w:val="000000"/>
          <w:kern w:val="0"/>
          <w:sz w:val="32"/>
          <w:szCs w:val="32"/>
          <w:lang w:val="en-US" w:eastAsia="zh-CN" w:bidi="ar"/>
        </w:rPr>
        <w:t>渑池县司法局内设机构 12 个,包括：办公室、政治处、</w:t>
      </w:r>
      <w:r>
        <w:rPr>
          <w:rFonts w:hint="eastAsia" w:ascii="仿宋" w:hAnsi="仿宋" w:eastAsia="仿宋" w:cs="仿宋"/>
          <w:color w:val="000000"/>
          <w:kern w:val="0"/>
          <w:sz w:val="32"/>
          <w:szCs w:val="32"/>
          <w:lang w:val="en-US" w:eastAsia="zh-CN" w:bidi="ar"/>
        </w:rPr>
        <w:t xml:space="preserve">法制审核股（规范性文件管理股）、社区矫正管理股（渑池 </w:t>
      </w:r>
    </w:p>
    <w:p w14:paraId="2DEF44B2">
      <w:pPr>
        <w:keepNext w:val="0"/>
        <w:keepLines w:val="0"/>
        <w:widowControl/>
        <w:suppressLineNumbers w:val="0"/>
        <w:jc w:val="left"/>
      </w:pPr>
      <w:r>
        <w:rPr>
          <w:rFonts w:hint="eastAsia" w:ascii="仿宋" w:hAnsi="仿宋" w:eastAsia="仿宋" w:cs="仿宋"/>
          <w:color w:val="000000"/>
          <w:kern w:val="0"/>
          <w:sz w:val="32"/>
          <w:szCs w:val="32"/>
          <w:lang w:val="en-US" w:eastAsia="zh-CN" w:bidi="ar"/>
        </w:rPr>
        <w:t xml:space="preserve">县社区矫正执法大队）、依法行政指导股（渑池县委依法治 </w:t>
      </w:r>
    </w:p>
    <w:p w14:paraId="730F1329">
      <w:pPr>
        <w:keepNext w:val="0"/>
        <w:keepLines w:val="0"/>
        <w:widowControl/>
        <w:suppressLineNumbers w:val="0"/>
        <w:jc w:val="left"/>
      </w:pPr>
      <w:r>
        <w:rPr>
          <w:rFonts w:hint="eastAsia" w:ascii="仿宋" w:hAnsi="仿宋" w:eastAsia="仿宋" w:cs="仿宋"/>
          <w:color w:val="000000"/>
          <w:kern w:val="0"/>
          <w:sz w:val="32"/>
          <w:szCs w:val="32"/>
          <w:lang w:val="en-US" w:eastAsia="zh-CN" w:bidi="ar"/>
        </w:rPr>
        <w:t xml:space="preserve">县办公室秘书科）、行政执法协调监督股（渑池县行政执法 </w:t>
      </w:r>
    </w:p>
    <w:p w14:paraId="0812A55D">
      <w:pPr>
        <w:keepNext w:val="0"/>
        <w:keepLines w:val="0"/>
        <w:widowControl/>
        <w:suppressLineNumbers w:val="0"/>
        <w:jc w:val="left"/>
      </w:pPr>
      <w:r>
        <w:rPr>
          <w:rFonts w:hint="eastAsia" w:ascii="仿宋" w:hAnsi="仿宋" w:eastAsia="仿宋" w:cs="仿宋"/>
          <w:color w:val="000000"/>
          <w:kern w:val="0"/>
          <w:sz w:val="32"/>
          <w:szCs w:val="32"/>
          <w:lang w:val="en-US" w:eastAsia="zh-CN" w:bidi="ar"/>
        </w:rPr>
        <w:t xml:space="preserve">监督大队）、法治宣传股、人民参与和促进法治股、公共法律服务管理股、法律援助和律师工作管理股、信息化工作 </w:t>
      </w:r>
    </w:p>
    <w:p w14:paraId="021F7EFF">
      <w:pPr>
        <w:keepNext w:val="0"/>
        <w:keepLines w:val="0"/>
        <w:widowControl/>
        <w:suppressLineNumbers w:val="0"/>
        <w:jc w:val="left"/>
      </w:pPr>
      <w:r>
        <w:rPr>
          <w:rFonts w:hint="eastAsia" w:ascii="仿宋" w:hAnsi="仿宋" w:eastAsia="仿宋" w:cs="仿宋"/>
          <w:color w:val="000000"/>
          <w:kern w:val="0"/>
          <w:sz w:val="32"/>
          <w:szCs w:val="32"/>
          <w:lang w:val="en-US" w:eastAsia="zh-CN" w:bidi="ar"/>
        </w:rPr>
        <w:t xml:space="preserve">股、计财装备股。 </w:t>
      </w:r>
    </w:p>
    <w:p w14:paraId="6A2CB459">
      <w:pPr>
        <w:ind w:firstLine="64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ascii="黑体" w:hAnsi="宋体" w:eastAsia="黑体" w:cs="黑体"/>
          <w:color w:val="000000"/>
          <w:kern w:val="0"/>
          <w:sz w:val="32"/>
          <w:szCs w:val="32"/>
          <w:lang w:val="en-US" w:eastAsia="zh-CN" w:bidi="ar"/>
        </w:rPr>
        <w:t>三、</w:t>
      </w:r>
      <w:r>
        <w:rPr>
          <w:rFonts w:hint="eastAsia" w:ascii="黑体" w:hAnsi="宋体" w:eastAsia="黑体" w:cs="黑体"/>
          <w:i w:val="0"/>
          <w:iCs w:val="0"/>
          <w:caps w:val="0"/>
          <w:color w:val="000000"/>
          <w:spacing w:val="0"/>
          <w:kern w:val="0"/>
          <w:sz w:val="31"/>
          <w:szCs w:val="31"/>
          <w:shd w:val="clear" w:color="auto" w:fill="FFFFFF"/>
          <w:lang w:val="en-US" w:eastAsia="zh-CN" w:bidi="ar"/>
        </w:rPr>
        <w:t>部门预算单位构成</w:t>
      </w:r>
    </w:p>
    <w:p w14:paraId="2E283F4B">
      <w:pPr>
        <w:ind w:firstLine="640" w:firstLineChars="200"/>
        <w:rPr>
          <w:rFonts w:hint="eastAsia" w:ascii="黑体" w:hAnsi="黑体" w:eastAsia="仿宋" w:cs="黑体"/>
          <w:sz w:val="32"/>
          <w:szCs w:val="32"/>
          <w:lang w:eastAsia="zh-CN"/>
        </w:rPr>
      </w:pPr>
      <w:r>
        <w:rPr>
          <w:rFonts w:hint="eastAsia" w:ascii="仿宋" w:hAnsi="仿宋" w:eastAsia="仿宋"/>
          <w:sz w:val="32"/>
          <w:szCs w:val="32"/>
        </w:rPr>
        <w:t>渑池县司法局</w:t>
      </w:r>
      <w:r>
        <w:rPr>
          <w:rFonts w:hint="eastAsia" w:ascii="仿宋" w:hAnsi="仿宋" w:eastAsia="仿宋"/>
          <w:sz w:val="32"/>
          <w:szCs w:val="32"/>
          <w:lang w:val="en-US" w:eastAsia="zh-CN"/>
        </w:rPr>
        <w:t>2025年</w:t>
      </w:r>
      <w:r>
        <w:rPr>
          <w:rFonts w:hint="eastAsia" w:ascii="仿宋" w:hAnsi="仿宋" w:eastAsia="仿宋"/>
          <w:sz w:val="32"/>
          <w:szCs w:val="32"/>
        </w:rPr>
        <w:t>部门预算</w:t>
      </w:r>
      <w:r>
        <w:rPr>
          <w:rFonts w:hint="eastAsia" w:ascii="仿宋" w:hAnsi="仿宋" w:eastAsia="仿宋"/>
          <w:sz w:val="32"/>
          <w:szCs w:val="32"/>
          <w:lang w:val="en-US" w:eastAsia="zh-CN"/>
        </w:rPr>
        <w:t>为</w:t>
      </w:r>
      <w:r>
        <w:rPr>
          <w:rFonts w:hint="eastAsia" w:ascii="仿宋" w:hAnsi="仿宋" w:eastAsia="仿宋"/>
          <w:sz w:val="32"/>
          <w:szCs w:val="32"/>
        </w:rPr>
        <w:t>本级预算</w:t>
      </w:r>
      <w:r>
        <w:rPr>
          <w:rFonts w:hint="eastAsia" w:ascii="仿宋" w:hAnsi="仿宋" w:eastAsia="仿宋"/>
          <w:sz w:val="32"/>
          <w:szCs w:val="32"/>
          <w:lang w:eastAsia="zh-CN"/>
        </w:rPr>
        <w:t>。</w:t>
      </w:r>
    </w:p>
    <w:p w14:paraId="2916FB1C">
      <w:pPr>
        <w:jc w:val="center"/>
        <w:rPr>
          <w:rFonts w:hint="eastAsia" w:ascii="黑体" w:hAnsi="黑体" w:eastAsia="黑体" w:cs="黑体"/>
          <w:sz w:val="32"/>
          <w:szCs w:val="32"/>
        </w:rPr>
      </w:pPr>
      <w:r>
        <w:rPr>
          <w:rFonts w:hint="eastAsia" w:ascii="黑体" w:hAnsi="黑体" w:eastAsia="黑体" w:cs="黑体"/>
          <w:sz w:val="32"/>
          <w:szCs w:val="32"/>
        </w:rPr>
        <w:t>第二部分</w:t>
      </w:r>
    </w:p>
    <w:p w14:paraId="0F2C40E6">
      <w:pPr>
        <w:jc w:val="center"/>
        <w:rPr>
          <w:rFonts w:hint="eastAsia" w:ascii="黑体" w:hAnsi="黑体" w:eastAsia="黑体" w:cs="黑体"/>
          <w:sz w:val="32"/>
          <w:szCs w:val="32"/>
        </w:rPr>
      </w:pPr>
      <w:r>
        <w:rPr>
          <w:rFonts w:hint="eastAsia" w:ascii="黑体" w:hAnsi="黑体" w:eastAsia="黑体" w:cs="黑体"/>
          <w:sz w:val="32"/>
          <w:szCs w:val="32"/>
        </w:rPr>
        <w:t>渑池县司法局</w:t>
      </w:r>
      <w:r>
        <w:rPr>
          <w:rFonts w:hint="eastAsia" w:ascii="黑体" w:hAnsi="黑体" w:eastAsia="黑体" w:cs="黑体"/>
          <w:sz w:val="32"/>
          <w:szCs w:val="32"/>
          <w:lang w:eastAsia="zh-CN"/>
        </w:rPr>
        <w:t>2025</w:t>
      </w:r>
      <w:r>
        <w:rPr>
          <w:rFonts w:hint="eastAsia" w:ascii="黑体" w:hAnsi="黑体" w:eastAsia="黑体" w:cs="黑体"/>
          <w:sz w:val="32"/>
          <w:szCs w:val="32"/>
        </w:rPr>
        <w:t>年度部门预算情况说明</w:t>
      </w:r>
    </w:p>
    <w:p w14:paraId="25BD6BC3">
      <w:pPr>
        <w:rPr>
          <w:rFonts w:ascii="仿宋" w:hAnsi="仿宋" w:eastAsia="仿宋"/>
          <w:sz w:val="32"/>
          <w:szCs w:val="32"/>
        </w:rPr>
      </w:pPr>
      <w:r>
        <w:rPr>
          <w:rFonts w:ascii="仿宋" w:hAnsi="仿宋" w:eastAsia="仿宋"/>
          <w:sz w:val="32"/>
          <w:szCs w:val="32"/>
        </w:rPr>
        <w:t xml:space="preserve"> </w:t>
      </w:r>
    </w:p>
    <w:p w14:paraId="671C3E27">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一、收入支出预算总体情况说明</w:t>
      </w:r>
    </w:p>
    <w:p w14:paraId="3AA206C3">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渑池县司法局</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年收入总计987.04万元，支出总计</w:t>
      </w:r>
      <w:r>
        <w:rPr>
          <w:rFonts w:hint="eastAsia" w:ascii="仿宋_GB2312" w:hAnsi="仿宋_GB2312" w:eastAsia="仿宋_GB2312" w:cs="仿宋_GB2312"/>
          <w:sz w:val="32"/>
          <w:szCs w:val="32"/>
          <w:lang w:val="en-US" w:eastAsia="zh-CN"/>
        </w:rPr>
        <w:t>987.04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与2024年预算相比，收入增加13.33万元，增长1.37%。主要原因是：人员经费增加，业务量增加；支出增加13.33万元，增长1.37%。主要原因是：人员经费增加，业务量增加。</w:t>
      </w:r>
    </w:p>
    <w:p w14:paraId="1D2D8260">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二、收入预算总体情况说明</w:t>
      </w:r>
    </w:p>
    <w:p w14:paraId="1E6181D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渑池县司法局</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年收入预算合计987.04万元，其中：一般公共预算987.04万元; 政府性基金收入0万元；财政专户管理资金0万元;其他收入0万元；上年结转结余0万元；上级转移支付0万元。</w:t>
      </w:r>
    </w:p>
    <w:p w14:paraId="64287211">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三、支出预算总体情况说明</w:t>
      </w:r>
    </w:p>
    <w:p w14:paraId="38EA8F8E">
      <w:pPr>
        <w:ind w:firstLine="640" w:firstLineChars="200"/>
        <w:rPr>
          <w:rFonts w:hint="eastAsia" w:ascii="仿宋" w:hAnsi="仿宋" w:eastAsia="仿宋"/>
          <w:sz w:val="32"/>
          <w:szCs w:val="32"/>
        </w:rPr>
      </w:pPr>
      <w:r>
        <w:rPr>
          <w:rFonts w:hint="eastAsia" w:ascii="仿宋_GB2312" w:hAnsi="仿宋_GB2312" w:eastAsia="仿宋_GB2312" w:cs="仿宋_GB2312"/>
          <w:sz w:val="32"/>
          <w:szCs w:val="32"/>
        </w:rPr>
        <w:t>渑池县司法局</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年支出预算合计987.04 万元，其中：基本支出</w:t>
      </w:r>
      <w:r>
        <w:rPr>
          <w:rFonts w:hint="eastAsia" w:ascii="仿宋_GB2312" w:hAnsi="仿宋_GB2312" w:eastAsia="仿宋_GB2312" w:cs="仿宋_GB2312"/>
          <w:sz w:val="32"/>
          <w:szCs w:val="32"/>
          <w:lang w:val="en-US" w:eastAsia="zh-CN"/>
        </w:rPr>
        <w:t>803.04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81.36</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184.00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18.64</w:t>
      </w:r>
      <w:r>
        <w:rPr>
          <w:rFonts w:hint="eastAsia" w:ascii="仿宋_GB2312" w:hAnsi="仿宋_GB2312" w:eastAsia="仿宋_GB2312" w:cs="仿宋_GB2312"/>
          <w:sz w:val="32"/>
          <w:szCs w:val="32"/>
        </w:rPr>
        <w:t xml:space="preserve"> %。</w:t>
      </w:r>
    </w:p>
    <w:p w14:paraId="1FCC194A">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四、财政拨款收入支出预算总体情况说明</w:t>
      </w:r>
    </w:p>
    <w:p w14:paraId="5F454FFC">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渑池县司法局</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 xml:space="preserve">年一般公共预算收支预算 </w:t>
      </w:r>
      <w:r>
        <w:rPr>
          <w:rFonts w:hint="eastAsia" w:ascii="仿宋_GB2312" w:hAnsi="仿宋_GB2312" w:eastAsia="仿宋_GB2312" w:cs="仿宋_GB2312"/>
          <w:sz w:val="32"/>
          <w:szCs w:val="32"/>
          <w:lang w:val="en-US" w:eastAsia="zh-CN"/>
        </w:rPr>
        <w:t>987.04</w:t>
      </w:r>
      <w:r>
        <w:rPr>
          <w:rFonts w:hint="eastAsia" w:ascii="仿宋_GB2312" w:hAnsi="仿宋_GB2312" w:eastAsia="仿宋_GB2312" w:cs="仿宋_GB2312"/>
          <w:sz w:val="32"/>
          <w:szCs w:val="32"/>
        </w:rPr>
        <w:t>万元，政府性基金收支预算0万元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有资本经营预算收支预算0万元。与2024年相比，一般公共预算收支预算增加13.33万元，增长1.37%，主要原因是：人员经费增加，业务量增加；政府性基金收支预算增加0万元，增长0%，主要原因是：无此项预算；国有资本经营预算收支预算增加0万元，增长0%，主要原因是：无此项预算。</w:t>
      </w:r>
    </w:p>
    <w:p w14:paraId="36A00901">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五、一般公共预算支出预算情况说明</w:t>
      </w:r>
    </w:p>
    <w:p w14:paraId="5FB1B7CD">
      <w:pPr>
        <w:keepNext w:val="0"/>
        <w:keepLines w:val="0"/>
        <w:pageBreakBefore w:val="0"/>
        <w:widowControl w:val="0"/>
        <w:kinsoku w:val="0"/>
        <w:wordWrap/>
        <w:overflowPunct w:val="0"/>
        <w:topLinePunct w:val="0"/>
        <w:autoSpaceDE/>
        <w:autoSpaceDN/>
        <w:bidi w:val="0"/>
        <w:adjustRightInd w:val="0"/>
        <w:snapToGrid w:val="0"/>
        <w:spacing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渑池县司法局</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年一般公共预算支出年初预算</w:t>
      </w:r>
      <w:r>
        <w:rPr>
          <w:rFonts w:hint="eastAsia" w:ascii="仿宋_GB2312" w:hAnsi="仿宋_GB2312" w:eastAsia="仿宋_GB2312" w:cs="仿宋_GB2312"/>
          <w:sz w:val="32"/>
          <w:szCs w:val="32"/>
          <w:lang w:val="en-US" w:eastAsia="zh-CN"/>
        </w:rPr>
        <w:t>987.04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其中：基本支出</w:t>
      </w:r>
      <w:r>
        <w:rPr>
          <w:rFonts w:hint="eastAsia" w:ascii="仿宋_GB2312" w:hAnsi="仿宋_GB2312" w:eastAsia="仿宋_GB2312" w:cs="仿宋_GB2312"/>
          <w:sz w:val="32"/>
          <w:szCs w:val="32"/>
          <w:lang w:val="en-US" w:eastAsia="zh-CN"/>
        </w:rPr>
        <w:t>803.04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81.36</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184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18.64</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auto"/>
          <w:sz w:val="32"/>
          <w:szCs w:val="32"/>
        </w:rPr>
        <w:t>主要用于以</w:t>
      </w:r>
      <w:r>
        <w:rPr>
          <w:rFonts w:hint="eastAsia" w:ascii="仿宋_GB2312" w:hAnsi="仿宋_GB2312" w:eastAsia="仿宋_GB2312" w:cs="仿宋_GB2312"/>
          <w:sz w:val="32"/>
          <w:szCs w:val="32"/>
        </w:rPr>
        <w:t>下方面：公共安全支</w:t>
      </w:r>
      <w:r>
        <w:rPr>
          <w:rFonts w:hint="eastAsia" w:ascii="仿宋_GB2312" w:hAnsi="仿宋_GB2312" w:eastAsia="仿宋_GB2312" w:cs="仿宋_GB2312"/>
          <w:color w:val="000000" w:themeColor="text1"/>
          <w:sz w:val="32"/>
          <w:szCs w:val="32"/>
          <w14:textFill>
            <w14:solidFill>
              <w14:schemeClr w14:val="tx1"/>
            </w14:solidFill>
          </w14:textFill>
        </w:rPr>
        <w:t>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835.3</w:t>
      </w:r>
      <w:r>
        <w:rPr>
          <w:rFonts w:hint="eastAsia" w:ascii="仿宋_GB2312" w:hAnsi="仿宋_GB2312" w:eastAsia="仿宋_GB2312" w:cs="仿宋_GB2312"/>
          <w:color w:val="000000" w:themeColor="text1"/>
          <w:sz w:val="32"/>
          <w:szCs w:val="32"/>
          <w14:textFill>
            <w14:solidFill>
              <w14:schemeClr w14:val="tx1"/>
            </w14:solidFill>
          </w14:textFill>
        </w:rPr>
        <w:t>万元，占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84.63</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；社会保障和就业支出</w:t>
      </w:r>
      <w:r>
        <w:rPr>
          <w:rFonts w:hint="eastAsia" w:ascii="仿宋_GB2312" w:hAnsi="仿宋_GB2312" w:eastAsia="仿宋_GB2312" w:cs="仿宋_GB2312"/>
          <w:sz w:val="32"/>
          <w:szCs w:val="32"/>
          <w:lang w:val="en-US" w:eastAsia="zh-CN"/>
        </w:rPr>
        <w:t>105.16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10.65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卫生健康支出0万元，占0%；</w:t>
      </w:r>
      <w:r>
        <w:rPr>
          <w:rFonts w:hint="eastAsia" w:ascii="仿宋_GB2312" w:hAnsi="仿宋_GB2312" w:eastAsia="仿宋_GB2312" w:cs="仿宋_GB2312"/>
          <w:sz w:val="32"/>
          <w:szCs w:val="32"/>
        </w:rPr>
        <w:t>住房保障支出</w:t>
      </w:r>
      <w:r>
        <w:rPr>
          <w:rFonts w:hint="eastAsia" w:ascii="仿宋_GB2312" w:hAnsi="仿宋_GB2312" w:eastAsia="仿宋_GB2312" w:cs="仿宋_GB2312"/>
          <w:sz w:val="32"/>
          <w:szCs w:val="32"/>
          <w:lang w:val="en-US" w:eastAsia="zh-CN"/>
        </w:rPr>
        <w:t>46.58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4.72</w:t>
      </w:r>
      <w:r>
        <w:rPr>
          <w:rFonts w:hint="eastAsia" w:ascii="仿宋_GB2312" w:hAnsi="仿宋_GB2312" w:eastAsia="仿宋_GB2312" w:cs="仿宋_GB2312"/>
          <w:sz w:val="32"/>
          <w:szCs w:val="32"/>
        </w:rPr>
        <w:t>%。</w:t>
      </w:r>
    </w:p>
    <w:p w14:paraId="086B5834">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六、一般公共预算基本支出预算情况说明</w:t>
      </w:r>
    </w:p>
    <w:p w14:paraId="57A38ECE">
      <w:pPr>
        <w:keepNext w:val="0"/>
        <w:keepLines w:val="0"/>
        <w:pageBreakBefore w:val="0"/>
        <w:widowControl w:val="0"/>
        <w:numPr>
          <w:ilvl w:val="0"/>
          <w:numId w:val="0"/>
        </w:numPr>
        <w:kinsoku/>
        <w:wordWrap/>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渑池县司法局</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年一般公共预算基本支出</w:t>
      </w:r>
      <w:r>
        <w:rPr>
          <w:rFonts w:hint="eastAsia" w:ascii="仿宋_GB2312" w:hAnsi="仿宋_GB2312" w:eastAsia="仿宋_GB2312" w:cs="仿宋_GB2312"/>
          <w:sz w:val="32"/>
          <w:szCs w:val="32"/>
          <w:lang w:val="en-US" w:eastAsia="zh-CN"/>
        </w:rPr>
        <w:t>803.04</w:t>
      </w:r>
      <w:r>
        <w:rPr>
          <w:rFonts w:hint="eastAsia" w:ascii="仿宋_GB2312" w:hAnsi="仿宋_GB2312" w:eastAsia="仿宋_GB2312" w:cs="仿宋_GB2312"/>
          <w:sz w:val="32"/>
          <w:szCs w:val="32"/>
        </w:rPr>
        <w:t>万元，其中：</w:t>
      </w:r>
      <w:r>
        <w:rPr>
          <w:rFonts w:hint="eastAsia" w:ascii="仿宋_GB2312" w:hAnsi="仿宋_GB2312" w:eastAsia="仿宋_GB2312" w:cs="仿宋_GB2312"/>
          <w:b/>
          <w:bCs/>
          <w:sz w:val="32"/>
          <w:szCs w:val="32"/>
        </w:rPr>
        <w:t>人员经费</w:t>
      </w:r>
      <w:r>
        <w:rPr>
          <w:rFonts w:hint="eastAsia" w:ascii="仿宋_GB2312" w:hAnsi="仿宋_GB2312" w:eastAsia="仿宋_GB2312" w:cs="仿宋_GB2312"/>
          <w:b/>
          <w:bCs/>
          <w:sz w:val="32"/>
          <w:szCs w:val="32"/>
          <w:lang w:val="en-US" w:eastAsia="zh-CN"/>
        </w:rPr>
        <w:t>620.3</w:t>
      </w:r>
      <w:r>
        <w:rPr>
          <w:rFonts w:hint="eastAsia" w:ascii="仿宋_GB2312" w:hAnsi="仿宋_GB2312" w:eastAsia="仿宋_GB2312" w:cs="仿宋_GB2312"/>
          <w:b/>
          <w:bCs/>
          <w:sz w:val="32"/>
          <w:szCs w:val="32"/>
        </w:rPr>
        <w:t>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占77.24%；</w:t>
      </w:r>
      <w:r>
        <w:rPr>
          <w:rFonts w:hint="eastAsia" w:ascii="仿宋_GB2312" w:hAnsi="仿宋_GB2312" w:eastAsia="仿宋_GB2312" w:cs="仿宋_GB2312"/>
          <w:sz w:val="32"/>
          <w:szCs w:val="32"/>
        </w:rPr>
        <w:t>主要包括：基本工资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奖金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绩效工资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津贴补贴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离休费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退休费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职工基本医疗保险缴费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其他社会保障缴费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机关事业单位基本养老保险缴费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住房公积金</w:t>
      </w:r>
      <w:r>
        <w:rPr>
          <w:rFonts w:hint="eastAsia" w:ascii="仿宋" w:hAnsi="仿宋" w:eastAsia="仿宋" w:cs="仿宋"/>
          <w:color w:val="auto"/>
          <w:sz w:val="32"/>
          <w:szCs w:val="32"/>
          <w:highlight w:val="none"/>
          <w:lang w:val="en-US" w:eastAsia="zh-CN"/>
        </w:rPr>
        <w:t>；</w:t>
      </w:r>
      <w:r>
        <w:rPr>
          <w:rFonts w:hint="eastAsia" w:ascii="仿宋_GB2312" w:hAnsi="仿宋_GB2312" w:eastAsia="仿宋_GB2312" w:cs="仿宋_GB2312"/>
          <w:b/>
          <w:bCs/>
          <w:sz w:val="32"/>
          <w:szCs w:val="32"/>
        </w:rPr>
        <w:t>公用经费</w:t>
      </w:r>
      <w:r>
        <w:rPr>
          <w:rFonts w:hint="eastAsia" w:ascii="仿宋_GB2312" w:hAnsi="仿宋_GB2312" w:eastAsia="仿宋_GB2312" w:cs="仿宋_GB2312"/>
          <w:b/>
          <w:bCs/>
          <w:sz w:val="32"/>
          <w:szCs w:val="32"/>
          <w:lang w:val="en-US" w:eastAsia="zh-CN"/>
        </w:rPr>
        <w:t>182.74</w:t>
      </w:r>
      <w:r>
        <w:rPr>
          <w:rFonts w:hint="eastAsia" w:ascii="仿宋_GB2312" w:hAnsi="仿宋_GB2312" w:eastAsia="仿宋_GB2312" w:cs="仿宋_GB2312"/>
          <w:b/>
          <w:bCs/>
          <w:sz w:val="32"/>
          <w:szCs w:val="32"/>
        </w:rPr>
        <w:t>万元，</w:t>
      </w:r>
      <w:r>
        <w:rPr>
          <w:rFonts w:hint="eastAsia" w:ascii="仿宋_GB2312" w:hAnsi="仿宋_GB2312" w:eastAsia="仿宋_GB2312" w:cs="仿宋_GB2312"/>
          <w:sz w:val="32"/>
          <w:szCs w:val="32"/>
          <w:lang w:val="en-US" w:eastAsia="zh-CN"/>
        </w:rPr>
        <w:t>占22.76%；</w:t>
      </w:r>
      <w:r>
        <w:rPr>
          <w:rFonts w:hint="eastAsia" w:ascii="仿宋_GB2312" w:hAnsi="仿宋_GB2312" w:eastAsia="仿宋_GB2312" w:cs="仿宋_GB2312"/>
          <w:sz w:val="32"/>
          <w:szCs w:val="32"/>
        </w:rPr>
        <w:t>主要包括：福利费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工会经费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水费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办公费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其他交通费用</w:t>
      </w:r>
      <w:r>
        <w:rPr>
          <w:rFonts w:hint="eastAsia" w:ascii="仿宋_GB2312" w:hAnsi="仿宋_GB2312" w:eastAsia="仿宋_GB2312" w:cs="仿宋_GB2312"/>
          <w:sz w:val="32"/>
          <w:szCs w:val="32"/>
          <w:lang w:eastAsia="zh-CN"/>
        </w:rPr>
        <w:t>。</w:t>
      </w:r>
    </w:p>
    <w:p w14:paraId="35349DA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bidi="ar"/>
        </w:rPr>
        <w:t>七、支出预算经济分类情况说明</w:t>
      </w:r>
    </w:p>
    <w:p w14:paraId="61BD239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仿宋_GB2312" w:hAnsi="仿宋_GB2312" w:eastAsia="仿宋_GB2312" w:cs="仿宋_GB2312"/>
          <w:sz w:val="32"/>
          <w:szCs w:val="32"/>
          <w:lang w:val="en-US" w:eastAsia="zh-CN"/>
        </w:rPr>
        <w:t>按照《财政部关于印发&lt;支出经济分类科目改革方案&gt;的通知》(财预〔2017〕98 号)要求，从2018年起全面实施支出经济分类科目改革，根据政府预算管理和部门预算管理的不同特点，分设部门预算支出经济分类科目和政府预算支出经济分类科目，两套科目之间保持对应关系。为适应改革要求，我单位《支出经济分类汇总表》按两套经济分类科目分别反映不同资金来源的全部预算支出。</w:t>
      </w:r>
    </w:p>
    <w:p w14:paraId="7194AC20">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八、“三公”经费支出预算情况说明</w:t>
      </w:r>
    </w:p>
    <w:p w14:paraId="7C52FBF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渑池县司法局单位</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 xml:space="preserve"> 年“三公”经费预算为</w:t>
      </w:r>
      <w:r>
        <w:rPr>
          <w:rFonts w:hint="eastAsia" w:ascii="仿宋_GB2312" w:hAnsi="仿宋_GB2312" w:eastAsia="仿宋_GB2312" w:cs="仿宋_GB2312"/>
          <w:sz w:val="32"/>
          <w:szCs w:val="32"/>
          <w:lang w:val="en-US" w:eastAsia="zh-CN"/>
        </w:rPr>
        <w:t>10.45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年“三公”经费支出预算数比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年减少</w:t>
      </w:r>
      <w:r>
        <w:rPr>
          <w:rFonts w:hint="eastAsia" w:ascii="仿宋_GB2312" w:hAnsi="仿宋_GB2312" w:eastAsia="仿宋_GB2312" w:cs="仿宋_GB2312"/>
          <w:sz w:val="32"/>
          <w:szCs w:val="32"/>
          <w:lang w:val="en-US" w:eastAsia="zh-CN"/>
        </w:rPr>
        <w:t>0.55</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14:paraId="79BEDA6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具体支出情况如下： </w:t>
      </w:r>
    </w:p>
    <w:p w14:paraId="44456F7F">
      <w:pPr>
        <w:numPr>
          <w:ilvl w:val="0"/>
          <w:numId w:val="0"/>
        </w:numPr>
        <w:ind w:firstLine="640" w:firstLineChars="200"/>
        <w:rPr>
          <w:rFonts w:hint="eastAsia" w:ascii="仿宋_GB2312" w:hAnsi="宋体" w:eastAsia="仿宋_GB2312" w:cs="Courier New"/>
          <w:sz w:val="32"/>
          <w:szCs w:val="32"/>
          <w:lang w:val="en-US" w:eastAsia="zh-CN"/>
        </w:rPr>
      </w:pPr>
      <w:r>
        <w:rPr>
          <w:rFonts w:hint="eastAsia" w:ascii="仿宋_GB2312" w:hAnsi="仿宋_GB2312" w:eastAsia="仿宋_GB2312" w:cs="仿宋_GB2312"/>
          <w:sz w:val="32"/>
          <w:szCs w:val="32"/>
        </w:rPr>
        <w:t>（一）</w:t>
      </w:r>
      <w:r>
        <w:rPr>
          <w:rFonts w:hint="eastAsia" w:ascii="楷体" w:hAnsi="楷体" w:eastAsia="楷体" w:cs="仿宋_GB2312"/>
          <w:spacing w:val="-1"/>
          <w:kern w:val="0"/>
          <w:sz w:val="32"/>
          <w:szCs w:val="32"/>
        </w:rPr>
        <w:t>因公出国（境）费</w:t>
      </w:r>
      <w:r>
        <w:rPr>
          <w:rFonts w:hint="eastAsia" w:ascii="楷体" w:hAnsi="楷体" w:eastAsia="楷体"/>
          <w:sz w:val="32"/>
          <w:szCs w:val="32"/>
          <w:lang w:val="en-US" w:eastAsia="zh-CN"/>
        </w:rPr>
        <w:t>0</w:t>
      </w:r>
      <w:r>
        <w:rPr>
          <w:rFonts w:hint="eastAsia" w:ascii="楷体" w:hAnsi="楷体" w:eastAsia="楷体" w:cs="仿宋_GB2312"/>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3D1EE1A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）公务接待费</w:t>
      </w:r>
      <w:r>
        <w:rPr>
          <w:rFonts w:hint="eastAsia" w:ascii="仿宋_GB2312" w:hAnsi="仿宋_GB2312" w:eastAsia="仿宋_GB2312" w:cs="仿宋_GB2312"/>
          <w:sz w:val="32"/>
          <w:szCs w:val="32"/>
          <w:lang w:val="en-US" w:eastAsia="zh-CN"/>
        </w:rPr>
        <w:t>0.95</w:t>
      </w:r>
      <w:r>
        <w:rPr>
          <w:rFonts w:hint="eastAsia" w:ascii="仿宋_GB2312" w:hAnsi="仿宋_GB2312" w:eastAsia="仿宋_GB2312" w:cs="仿宋_GB2312"/>
          <w:sz w:val="32"/>
          <w:szCs w:val="32"/>
        </w:rPr>
        <w:t>万元，主要用于按规定开支的各类公务接待（含外宾接待）支出。预算数比202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年减少0.</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下降5%；主要</w:t>
      </w:r>
      <w:r>
        <w:rPr>
          <w:rFonts w:hint="eastAsia" w:ascii="仿宋_GB2312" w:hAnsi="仿宋_GB2312" w:eastAsia="仿宋_GB2312" w:cs="仿宋_GB2312"/>
          <w:sz w:val="32"/>
          <w:szCs w:val="32"/>
        </w:rPr>
        <w:t>原因：严控三公经费支出，严格执行八项规定。</w:t>
      </w:r>
    </w:p>
    <w:p w14:paraId="09B2713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）公务用车购置及运行费</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万元，其中，</w:t>
      </w:r>
      <w:r>
        <w:rPr>
          <w:rFonts w:hint="eastAsia" w:ascii="仿宋_GB2312" w:hAnsi="Calibri" w:eastAsia="仿宋_GB2312" w:cs="Times New Roman"/>
          <w:snapToGrid/>
          <w:kern w:val="2"/>
          <w:sz w:val="32"/>
          <w:szCs w:val="32"/>
          <w:highlight w:val="none"/>
          <w:lang w:val="en-US" w:eastAsia="zh-CN" w:bidi="ar-SA"/>
        </w:rPr>
        <w:t>公务用车购置费0万元，主要用于公务用车购置，比2024年减少0万元，下降0%，主要原因是：无购买车辆需求；</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万元，主要用于开展工作所需公务用车的燃料费、维修费、过路过桥费、保险费、安全奖励费用等支出。公务用车运行维护费预算数比202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年减少</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主要</w:t>
      </w:r>
      <w:r>
        <w:rPr>
          <w:rFonts w:hint="eastAsia" w:ascii="仿宋_GB2312" w:hAnsi="仿宋_GB2312" w:eastAsia="仿宋_GB2312" w:cs="仿宋_GB2312"/>
          <w:sz w:val="32"/>
          <w:szCs w:val="32"/>
        </w:rPr>
        <w:t>原因：严格控制“三公”经费支出，压减公务用车购置及运行费。</w:t>
      </w:r>
    </w:p>
    <w:p w14:paraId="66BD9E66">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九、政府性基金预算支出预算情况说明</w:t>
      </w:r>
    </w:p>
    <w:p w14:paraId="5CDF1B8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渑池县司法局单位</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年政府性基金预算支出年初预算为0 万元。</w:t>
      </w:r>
    </w:p>
    <w:p w14:paraId="4B5CC133">
      <w:pPr>
        <w:ind w:firstLine="620" w:firstLineChars="200"/>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十、其他重要事项的情况说明</w:t>
      </w:r>
    </w:p>
    <w:p w14:paraId="14DB3DCF">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（一）机关运行经费支出情况</w:t>
      </w:r>
    </w:p>
    <w:p w14:paraId="0E242608">
      <w:pPr>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rPr>
        <w:t>渑池县司法局</w:t>
      </w: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年机关运行经</w:t>
      </w:r>
      <w:r>
        <w:rPr>
          <w:rFonts w:hint="eastAsia" w:ascii="仿宋_GB2312" w:hAnsi="仿宋_GB2312" w:eastAsia="仿宋_GB2312" w:cs="仿宋_GB2312"/>
          <w:color w:val="000000" w:themeColor="text1"/>
          <w:sz w:val="32"/>
          <w:szCs w:val="32"/>
          <w14:textFill>
            <w14:solidFill>
              <w14:schemeClr w14:val="tx1"/>
            </w14:solidFill>
          </w14:textFill>
        </w:rPr>
        <w:t>费支出预算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182.74</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主要保障机构正常运转及正常履职需要，比2024年增加52.25万元，增长17.5%，主要原因：人员公用经费标准提高。</w:t>
      </w:r>
    </w:p>
    <w:p w14:paraId="7A127C1A">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（二）政府采购支出情况</w:t>
      </w:r>
    </w:p>
    <w:p w14:paraId="045C815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w:t>
      </w:r>
      <w:r>
        <w:rPr>
          <w:rFonts w:hint="eastAsia" w:ascii="仿宋_GB2312" w:hAnsi="仿宋_GB2312" w:eastAsia="仿宋_GB2312" w:cs="仿宋_GB2312"/>
          <w:sz w:val="32"/>
          <w:szCs w:val="32"/>
        </w:rPr>
        <w:t>年政府采购预算安排0万元，其中：政府采购货物预算0万元、政府采购工程预算0万元、政府采购服务预算0万元。</w:t>
      </w:r>
    </w:p>
    <w:p w14:paraId="08265B17">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（三）关于预算绩效管理工作开展情况说明</w:t>
      </w:r>
    </w:p>
    <w:p w14:paraId="4CA09E1A">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部门2025年预算项目均按要求编制了绩效目标，从项目产出、项目效益、满意度等方面设置了绩效目标，综合反映项目预期完成的数量、实效、质量，预期达到的社会经济效益、可持续影响以及服务对象满意度等情况。</w:t>
      </w:r>
    </w:p>
    <w:p w14:paraId="140AE834">
      <w:pPr>
        <w:ind w:firstLine="640" w:firstLineChars="200"/>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2025年，我部门纳入预算绩效管理的支出总额为987.04万元，其中</w:t>
      </w:r>
      <w:r>
        <w:rPr>
          <w:rFonts w:hint="eastAsia" w:ascii="仿宋_GB2312" w:hAnsi="Calibri" w:eastAsia="仿宋_GB2312" w:cs="Times New Roman"/>
          <w:snapToGrid/>
          <w:color w:val="000000" w:themeColor="text1"/>
          <w:kern w:val="2"/>
          <w:sz w:val="32"/>
          <w:szCs w:val="32"/>
          <w:highlight w:val="none"/>
          <w:lang w:val="en-US" w:eastAsia="zh-CN" w:bidi="ar-SA"/>
          <w14:textFill>
            <w14:solidFill>
              <w14:schemeClr w14:val="tx1"/>
            </w14:solidFill>
          </w14:textFill>
        </w:rPr>
        <w:t>人员经费支出620.3万元，公用经费支出182.74万元，支出项目共2个，支出总额184万元，其中预算支出100万元及100万元以上项目1个，支出总额143万元。2025年我部门拟组织对2个项目进行预算绩效评价，涉及资金184万元。我部门2025年未开展重点项目预算</w:t>
      </w:r>
      <w:r>
        <w:rPr>
          <w:rFonts w:hint="eastAsia" w:ascii="仿宋_GB2312" w:hAnsi="Calibri" w:eastAsia="仿宋_GB2312" w:cs="Times New Roman"/>
          <w:snapToGrid/>
          <w:color w:val="auto"/>
          <w:kern w:val="2"/>
          <w:sz w:val="32"/>
          <w:szCs w:val="32"/>
          <w:highlight w:val="none"/>
          <w:lang w:val="en-US" w:eastAsia="zh-CN" w:bidi="ar-SA"/>
        </w:rPr>
        <w:t>的绩效目标。</w:t>
      </w:r>
    </w:p>
    <w:p w14:paraId="7262798F">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（四）国有资产占用情况</w:t>
      </w:r>
    </w:p>
    <w:p w14:paraId="477F46AA">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0000FF"/>
          <w:kern w:val="2"/>
          <w:sz w:val="32"/>
          <w:szCs w:val="32"/>
          <w:highlight w:val="red"/>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2024年期末，我部门共有车辆18辆，其中：一般公务用车14辆、一般执法执勤用车4辆、特种专业技术用车0辆，其他用车0辆；单价50万元以上通用设备0套，单位价值100万元以上专用设备0套。</w:t>
      </w:r>
    </w:p>
    <w:p w14:paraId="1DDD4144">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（五）专项转移支付项目情况</w:t>
      </w:r>
    </w:p>
    <w:p w14:paraId="3EF96A1B">
      <w:pPr>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我单位</w:t>
      </w:r>
      <w:r>
        <w:rPr>
          <w:rFonts w:hint="eastAsia" w:ascii="仿宋_GB2312" w:hAnsi="仿宋_GB2312" w:eastAsia="仿宋_GB2312" w:cs="仿宋_GB2312"/>
          <w:sz w:val="32"/>
          <w:szCs w:val="32"/>
          <w:lang w:val="en-US" w:eastAsia="zh-CN"/>
        </w:rPr>
        <w:t>2025</w:t>
      </w:r>
      <w:r>
        <w:rPr>
          <w:rFonts w:hint="default" w:ascii="仿宋_GB2312" w:hAnsi="仿宋_GB2312" w:eastAsia="仿宋_GB2312" w:cs="仿宋_GB2312"/>
          <w:sz w:val="32"/>
          <w:szCs w:val="32"/>
          <w:lang w:val="en-US" w:eastAsia="zh-CN"/>
        </w:rPr>
        <w:t>年负责管理的专项转移支付项目共有</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项，主要是：法律援助项目，</w:t>
      </w:r>
      <w:r>
        <w:rPr>
          <w:rFonts w:hint="eastAsia" w:ascii="仿宋_GB2312" w:hAnsi="仿宋_GB2312" w:eastAsia="仿宋_GB2312" w:cs="仿宋_GB2312"/>
          <w:sz w:val="32"/>
          <w:szCs w:val="32"/>
          <w:lang w:val="en-US" w:eastAsia="zh-CN"/>
        </w:rPr>
        <w:t>纪检监察转移支付</w:t>
      </w:r>
      <w:r>
        <w:rPr>
          <w:rFonts w:hint="default" w:ascii="仿宋_GB2312" w:hAnsi="仿宋_GB2312" w:eastAsia="仿宋_GB2312" w:cs="仿宋_GB2312"/>
          <w:sz w:val="32"/>
          <w:szCs w:val="32"/>
          <w:lang w:val="en-US" w:eastAsia="zh-CN"/>
        </w:rPr>
        <w:t>项目。我单位将按照《预算法》等有关规定，积极做好项目分配前期准备工作，在规定的时间内向财政部门提出资金分配意见，根据有关要求做好项目申报公开等相关工作。</w:t>
      </w:r>
    </w:p>
    <w:p w14:paraId="2686EDF5">
      <w:pPr>
        <w:ind w:firstLine="640" w:firstLineChars="200"/>
        <w:jc w:val="center"/>
        <w:rPr>
          <w:rFonts w:hint="eastAsia" w:ascii="黑体" w:hAnsi="宋体" w:eastAsia="黑体" w:cs="黑体"/>
          <w:i w:val="0"/>
          <w:iCs w:val="0"/>
          <w:caps w:val="0"/>
          <w:color w:val="000000"/>
          <w:spacing w:val="0"/>
          <w:kern w:val="0"/>
          <w:sz w:val="32"/>
          <w:szCs w:val="32"/>
          <w:shd w:val="clear" w:color="auto" w:fill="FFFFFF"/>
          <w:lang w:val="en-US" w:eastAsia="zh-CN" w:bidi="ar"/>
        </w:rPr>
      </w:pPr>
      <w:r>
        <w:rPr>
          <w:rFonts w:hint="eastAsia" w:ascii="黑体" w:hAnsi="宋体" w:eastAsia="黑体" w:cs="黑体"/>
          <w:i w:val="0"/>
          <w:iCs w:val="0"/>
          <w:caps w:val="0"/>
          <w:color w:val="000000"/>
          <w:spacing w:val="0"/>
          <w:kern w:val="0"/>
          <w:sz w:val="32"/>
          <w:szCs w:val="32"/>
          <w:shd w:val="clear" w:color="auto" w:fill="FFFFFF"/>
          <w:lang w:val="en-US" w:eastAsia="zh-CN" w:bidi="ar"/>
        </w:rPr>
        <w:t>第三部分</w:t>
      </w:r>
    </w:p>
    <w:p w14:paraId="5E07012C">
      <w:pPr>
        <w:ind w:firstLine="640" w:firstLineChars="200"/>
        <w:jc w:val="center"/>
        <w:rPr>
          <w:rFonts w:hint="eastAsia" w:ascii="黑体" w:hAnsi="宋体" w:eastAsia="黑体" w:cs="黑体"/>
          <w:i w:val="0"/>
          <w:iCs w:val="0"/>
          <w:caps w:val="0"/>
          <w:color w:val="000000"/>
          <w:spacing w:val="0"/>
          <w:kern w:val="0"/>
          <w:sz w:val="32"/>
          <w:szCs w:val="32"/>
          <w:shd w:val="clear" w:color="auto" w:fill="FFFFFF"/>
          <w:lang w:val="en-US" w:eastAsia="zh-CN" w:bidi="ar"/>
        </w:rPr>
      </w:pPr>
      <w:r>
        <w:rPr>
          <w:rFonts w:hint="eastAsia" w:ascii="黑体" w:hAnsi="宋体" w:eastAsia="黑体" w:cs="黑体"/>
          <w:i w:val="0"/>
          <w:iCs w:val="0"/>
          <w:caps w:val="0"/>
          <w:color w:val="000000"/>
          <w:spacing w:val="0"/>
          <w:kern w:val="0"/>
          <w:sz w:val="32"/>
          <w:szCs w:val="32"/>
          <w:shd w:val="clear" w:color="auto" w:fill="FFFFFF"/>
          <w:lang w:val="en-US" w:eastAsia="zh-CN" w:bidi="ar"/>
        </w:rPr>
        <w:t>名词解释</w:t>
      </w:r>
    </w:p>
    <w:p w14:paraId="4CF635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一、财政拨款收入：是指县级财政当年拨付的资金；包括一般公共预算拨款、政府性基金预算拨款、国有资本经营预算拨款。</w:t>
      </w:r>
    </w:p>
    <w:p w14:paraId="6B40E1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二、财政专户管理资金：是指缴入财政专户、实行专项管理的高中以上学费、住宿费、高校委托培养费、函大、电大、夜大及短训班培训费等教育收费。</w:t>
      </w:r>
    </w:p>
    <w:p w14:paraId="226CD9E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三、事业收入：是指事业单位开展专业活动及辅助活动所取得的收入，不包括教育收费。</w:t>
      </w:r>
    </w:p>
    <w:p w14:paraId="41BBBA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四、事业单位经营收入：是指事业单位在专业业务活动及其辅助活动之外开展非独立核算经营活动取得的收入。</w:t>
      </w:r>
    </w:p>
    <w:p w14:paraId="6FD3BD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五、其他收入：是指部门取得的除“财政拨款”、“事业收入”、“事业单位经营收入”等以外的收入。</w:t>
      </w:r>
    </w:p>
    <w:p w14:paraId="488FFF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4C2A9E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七、基本支出：是指为保障机构正常运转、完成日常工作任务所必需的开支，其内容包括人员经费和日常公用经费两部分。</w:t>
      </w:r>
    </w:p>
    <w:p w14:paraId="1970A2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八、项目支出：是指在基本支出之外，为完成特定的行政工作任务或事业发展目标所发生的支出。</w:t>
      </w:r>
    </w:p>
    <w:p w14:paraId="3AEEAB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38CC91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25E371C8">
      <w:pPr>
        <w:rPr>
          <w:color w:val="auto"/>
          <w:sz w:val="32"/>
          <w:szCs w:val="32"/>
          <w:highlight w:val="none"/>
        </w:rPr>
      </w:pPr>
    </w:p>
    <w:p w14:paraId="45EC7F39">
      <w:pPr>
        <w:ind w:firstLine="640" w:firstLineChars="200"/>
        <w:rPr>
          <w:rFonts w:hint="default" w:ascii="仿宋_GB2312" w:hAnsi="仿宋_GB2312" w:eastAsia="仿宋_GB2312" w:cs="仿宋_GB2312"/>
          <w:sz w:val="32"/>
          <w:szCs w:val="32"/>
          <w:lang w:val="en-US" w:eastAsia="zh-CN"/>
        </w:rPr>
      </w:pPr>
    </w:p>
    <w:p w14:paraId="7486306B">
      <w:pPr>
        <w:ind w:firstLine="640" w:firstLineChars="200"/>
        <w:rPr>
          <w:rFonts w:ascii="仿宋" w:hAnsi="仿宋" w:eastAsia="仿宋"/>
          <w:sz w:val="32"/>
          <w:szCs w:val="32"/>
        </w:rPr>
      </w:pPr>
      <w:r>
        <w:rPr>
          <w:rFonts w:hint="eastAsia" w:ascii="黑体" w:hAnsi="黑体" w:eastAsia="黑体" w:cs="黑体"/>
          <w:sz w:val="32"/>
          <w:szCs w:val="32"/>
        </w:rPr>
        <w:t>附件：渑池县司法局</w:t>
      </w:r>
      <w:r>
        <w:rPr>
          <w:rFonts w:hint="eastAsia" w:ascii="黑体" w:hAnsi="黑体" w:eastAsia="黑体" w:cs="黑体"/>
          <w:sz w:val="32"/>
          <w:szCs w:val="32"/>
          <w:lang w:eastAsia="zh-CN"/>
        </w:rPr>
        <w:t>2025</w:t>
      </w:r>
      <w:r>
        <w:rPr>
          <w:rFonts w:hint="eastAsia" w:ascii="黑体" w:hAnsi="黑体" w:eastAsia="黑体" w:cs="黑体"/>
          <w:sz w:val="32"/>
          <w:szCs w:val="32"/>
        </w:rPr>
        <w:t>年度部门预算表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0271D"/>
    <w:multiLevelType w:val="singleLevel"/>
    <w:tmpl w:val="2D30271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090491A"/>
    <w:rsid w:val="001334C7"/>
    <w:rsid w:val="0090491A"/>
    <w:rsid w:val="00A81096"/>
    <w:rsid w:val="042A0CA0"/>
    <w:rsid w:val="04770389"/>
    <w:rsid w:val="05D24569"/>
    <w:rsid w:val="078D7EC3"/>
    <w:rsid w:val="09923229"/>
    <w:rsid w:val="09B434E5"/>
    <w:rsid w:val="0FF3709C"/>
    <w:rsid w:val="157E31AB"/>
    <w:rsid w:val="15BF393E"/>
    <w:rsid w:val="1D81772B"/>
    <w:rsid w:val="22201D24"/>
    <w:rsid w:val="25A77F4A"/>
    <w:rsid w:val="27346118"/>
    <w:rsid w:val="2E8912AF"/>
    <w:rsid w:val="2F6F3E5F"/>
    <w:rsid w:val="309722D1"/>
    <w:rsid w:val="31614DC0"/>
    <w:rsid w:val="36170F7C"/>
    <w:rsid w:val="363C7EB8"/>
    <w:rsid w:val="3ABA18E4"/>
    <w:rsid w:val="3E2B30F8"/>
    <w:rsid w:val="4033611F"/>
    <w:rsid w:val="4C231829"/>
    <w:rsid w:val="4DA53B26"/>
    <w:rsid w:val="50F10148"/>
    <w:rsid w:val="51B909AD"/>
    <w:rsid w:val="53252921"/>
    <w:rsid w:val="56CD51B3"/>
    <w:rsid w:val="57482A8C"/>
    <w:rsid w:val="58E529E1"/>
    <w:rsid w:val="596E24F7"/>
    <w:rsid w:val="598F3A98"/>
    <w:rsid w:val="5C5B6DBD"/>
    <w:rsid w:val="60E8464C"/>
    <w:rsid w:val="6477050C"/>
    <w:rsid w:val="66CA0862"/>
    <w:rsid w:val="6722636A"/>
    <w:rsid w:val="68EA74FF"/>
    <w:rsid w:val="6B9F07B8"/>
    <w:rsid w:val="6E3451F7"/>
    <w:rsid w:val="7621652A"/>
    <w:rsid w:val="7B9D016E"/>
    <w:rsid w:val="7BE41A69"/>
    <w:rsid w:val="7C492337"/>
    <w:rsid w:val="7CB31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4156</Words>
  <Characters>4472</Characters>
  <Lines>26</Lines>
  <Paragraphs>7</Paragraphs>
  <TotalTime>1</TotalTime>
  <ScaleCrop>false</ScaleCrop>
  <LinksUpToDate>false</LinksUpToDate>
  <CharactersWithSpaces>4498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2023-03-27T01:51:00Z</dcterms:created>
  <dc:creator>Administrator</dc:creator>
  <cp:lastModifiedBy>我想</cp:lastModifiedBy>
  <dcterms:modified xsi:type="dcterms:W3CDTF">2025-05-22T03:17:23Z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3AE320C51B5746D280D97F31A510F228_13</vt:lpwstr>
  </property>
  <property fmtid="{D5CDD505-2E9C-101B-9397-08002B2CF9AE}" pid="4" name="KSOTemplateDocerSaveRecord">
    <vt:lpwstr>eyJoZGlkIjoiZGZmMDU5N2U1ODhjZWE1MzcwOTYzY2E0ZGI4ZjIxMmYiLCJ1c2VySWQiOiI0NjIwODIzNjAifQ==</vt:lpwstr>
  </property>
</Properties>
</file>