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810D05">
      <w:pPr>
        <w:bidi w:val="0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附件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3</w:t>
      </w:r>
    </w:p>
    <w:p w14:paraId="214B3812">
      <w:pPr>
        <w:bidi w:val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部分不合格项目小知识</w:t>
      </w:r>
    </w:p>
    <w:p w14:paraId="1BE1EB80">
      <w:pPr>
        <w:numPr>
          <w:ilvl w:val="0"/>
          <w:numId w:val="0"/>
        </w:numPr>
        <w:spacing w:line="360" w:lineRule="auto"/>
        <w:rPr>
          <w:rFonts w:hint="eastAsia" w:eastAsiaTheme="minor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1.</w:t>
      </w:r>
      <w:r>
        <w:rPr>
          <w:rFonts w:hint="eastAsia"/>
          <w:b/>
          <w:bCs/>
          <w:sz w:val="28"/>
          <w:szCs w:val="28"/>
          <w:lang w:eastAsia="zh-CN"/>
        </w:rPr>
        <w:t>氟虫腈</w:t>
      </w:r>
    </w:p>
    <w:p w14:paraId="770A8A7A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氟虫腈是一种苯基吡唑类杀虫剂，对水生生物、家蚕:蜜蜂等具有较强的毒性，对生态环境造成一定的影响。少量的残留不会引起人体急性中毒，但长期食用氟虫腈超标的食品，对人体健康可能有一定影响。普通白菜中氟虫腈残留量超标的原因，可能是为快速控制虫害而违规使用。</w:t>
      </w:r>
    </w:p>
    <w:p w14:paraId="630FA804">
      <w:pPr>
        <w:numPr>
          <w:ilvl w:val="0"/>
          <w:numId w:val="0"/>
        </w:numPr>
        <w:spacing w:line="360" w:lineRule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2.噻虫胺</w:t>
      </w:r>
    </w:p>
    <w:p w14:paraId="6F13851D">
      <w:pPr>
        <w:numPr>
          <w:ilvl w:val="0"/>
          <w:numId w:val="0"/>
        </w:numPr>
        <w:spacing w:line="360" w:lineRule="auto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噻虫胺属新烟碱类杀虫剂，具有内吸性、触杀和胃毒作用，对姜蛆等有较好防效。少量的残留不会引起人体急性中毒，但长期食用噻虫胺超标的食品，对人体健康可能有一定影响。蔬菜中噻虫胺残留量超标的原因，可能是为快速控制虫害，加大用药量或未遵守采摘间隔期规定，致使上市销售的产品中残留量超标。</w:t>
      </w:r>
    </w:p>
    <w:p w14:paraId="6C99F5E0">
      <w:pPr>
        <w:numPr>
          <w:ilvl w:val="0"/>
          <w:numId w:val="0"/>
        </w:numPr>
        <w:spacing w:line="360" w:lineRule="auto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3.噻虫嗪</w:t>
      </w:r>
    </w:p>
    <w:p w14:paraId="75A46DFC">
      <w:pPr>
        <w:numPr>
          <w:ilvl w:val="0"/>
          <w:numId w:val="0"/>
        </w:numPr>
        <w:spacing w:line="360" w:lineRule="auto"/>
        <w:ind w:firstLine="560" w:firstLineChars="2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噻虫嗪是一种全新结构的第二代烟碱类高效低毒杀虫剂，对害虫具有胃毒、触杀及内吸活性，用于叶面喷雾及士壤灌根处理。食品中少量的残留不会引起人体急性中毒，但长期食用噻虫嗪超标的食品对人体健康有一定影响。蔬菜中噻虫嗪残留量超标的原因，可能是种植户为快速控制虫害，加大用药量或未遵守采摘间隔期规定，致使上市销售的产品中噻虫嗪残留量超标。</w:t>
      </w:r>
    </w:p>
    <w:p w14:paraId="189193A4">
      <w:pPr>
        <w:numPr>
          <w:ilvl w:val="0"/>
          <w:numId w:val="0"/>
        </w:numPr>
        <w:spacing w:line="360" w:lineRule="auto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4.阴离子合成洗涤剂(以十二烷基苯磺酸钠计)</w:t>
      </w:r>
    </w:p>
    <w:p w14:paraId="66AF1854">
      <w:pPr>
        <w:numPr>
          <w:ilvl w:val="0"/>
          <w:numId w:val="0"/>
        </w:numPr>
        <w:spacing w:line="360" w:lineRule="auto"/>
        <w:ind w:firstLine="560" w:firstLineChars="2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阴离子合成洗涤剂是日常生活中经常用到的洗衣粉、洗洁精、洗衣液、肥皂等洗涤剂的主要成分，其主要成分是十二烷基磺酸钠，这是一种低毒的化学物质，它具有使用方便易溶解、稳定性好、成本低等优点，在日常生活中被广泛使用。造成餐饮具中阴离子合成洗涤剂不合格的原因，一方面可能是清洗餐饮具所用洗涤剂、消毒剂不符合标准要求;另一方面可能是由于使用了过量的洗涤剂、消毒剂或水冲洗不充分、不彻底，造成餐饮具洗涤剂、消毒剂残留:洗涤剂、消毒剂浸泡餐饮具重复使用，造成交叉污染，也会使得阴离子合成洗涤剂的残留。</w:t>
      </w:r>
    </w:p>
    <w:p w14:paraId="7D9598E1">
      <w:pPr>
        <w:numPr>
          <w:numId w:val="0"/>
        </w:numPr>
        <w:bidi w:val="0"/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zMTU2ZWQ1ZTdjZDBlMDY5ZTZlOTZhOGZiNjg2ZjQifQ=="/>
    <w:docVar w:name="KSO_WPS_MARK_KEY" w:val="3f87d5f9-99a9-4765-8d6e-59dad7f09220"/>
  </w:docVars>
  <w:rsids>
    <w:rsidRoot w:val="00000000"/>
    <w:rsid w:val="03A449FF"/>
    <w:rsid w:val="05177476"/>
    <w:rsid w:val="0A553E45"/>
    <w:rsid w:val="0BD303CA"/>
    <w:rsid w:val="13756DEA"/>
    <w:rsid w:val="15BB3AEC"/>
    <w:rsid w:val="192442DB"/>
    <w:rsid w:val="1B126F12"/>
    <w:rsid w:val="1F2D7B6A"/>
    <w:rsid w:val="1FAA6F50"/>
    <w:rsid w:val="20062169"/>
    <w:rsid w:val="25BF5294"/>
    <w:rsid w:val="2B804884"/>
    <w:rsid w:val="35C57279"/>
    <w:rsid w:val="367C4ADB"/>
    <w:rsid w:val="39A22AAB"/>
    <w:rsid w:val="3D785FFC"/>
    <w:rsid w:val="414817B7"/>
    <w:rsid w:val="44C5554B"/>
    <w:rsid w:val="47D25080"/>
    <w:rsid w:val="48E324BF"/>
    <w:rsid w:val="497877CB"/>
    <w:rsid w:val="4AF57D24"/>
    <w:rsid w:val="50901457"/>
    <w:rsid w:val="53883630"/>
    <w:rsid w:val="5E4D0B01"/>
    <w:rsid w:val="66C7577B"/>
    <w:rsid w:val="6DD93173"/>
    <w:rsid w:val="7B902188"/>
    <w:rsid w:val="7E8E7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iPriority="99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adjustRightInd w:val="0"/>
    </w:pPr>
    <w:rPr>
      <w:rFonts w:ascii="Times New Roman" w:hAnsi="Times New Roman" w:cs="Times New Roman" w:eastAsiaTheme="minorEastAsia"/>
      <w:kern w:val="0"/>
      <w:sz w:val="24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semiHidden/>
    <w:unhideWhenUsed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/>
      <w:sz w:val="24"/>
    </w:rPr>
  </w:style>
  <w:style w:type="paragraph" w:styleId="3">
    <w:name w:val="Body Text"/>
    <w:basedOn w:val="1"/>
    <w:next w:val="1"/>
    <w:unhideWhenUsed/>
    <w:qFormat/>
    <w:uiPriority w:val="99"/>
    <w:rPr>
      <w:rFonts w:ascii="宋体" w:hAnsi="宋体" w:eastAsia="宋体" w:cs="宋体"/>
      <w:sz w:val="21"/>
      <w:szCs w:val="21"/>
      <w:lang w:val="zh-CN" w:eastAsia="zh-CN" w:bidi="zh-CN"/>
    </w:rPr>
  </w:style>
  <w:style w:type="paragraph" w:styleId="4">
    <w:name w:val="Body Text Indent"/>
    <w:basedOn w:val="1"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5">
    <w:name w:val="Body Text First Indent 2"/>
    <w:basedOn w:val="4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194</Words>
  <Characters>213</Characters>
  <Lines>0</Lines>
  <Paragraphs>0</Paragraphs>
  <TotalTime>10</TotalTime>
  <ScaleCrop>false</ScaleCrop>
  <LinksUpToDate>false</LinksUpToDate>
  <CharactersWithSpaces>215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2024-05-24T01:02:00Z</dcterms:created>
  <dc:creator>Admin-km</dc:creator>
  <cp:lastModifiedBy>君</cp:lastModifiedBy>
  <dcterms:modified xsi:type="dcterms:W3CDTF">2025-06-23T03:42:34Z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E805EA2757B640A5A68F6074B56308BE_12</vt:lpwstr>
  </property>
  <property fmtid="{D5CDD505-2E9C-101B-9397-08002B2CF9AE}" pid="4" name="KSOTemplateDocerSaveRecord">
    <vt:lpwstr>eyJoZGlkIjoiYzkzMTU2ZWQ1ZTdjZDBlMDY5ZTZlOTZhOGZiNjg2ZjQiLCJ1c2VySWQiOiI0NTU5ODk2NjUifQ==</vt:lpwstr>
  </property>
</Properties>
</file>