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D086D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40" w:lineRule="exact"/>
        <w:ind w:right="0"/>
        <w:jc w:val="center"/>
        <w:textAlignment w:val="auto"/>
        <w:rPr>
          <w:rFonts w:hint="eastAsia" w:ascii="方正小标宋简体" w:hAnsi="方正小标宋简体" w:eastAsia="方正小标宋简体" w:cs="方正小标宋简体"/>
          <w:b w:val="0"/>
          <w:i w:val="0"/>
          <w:caps w:val="0"/>
          <w:color w:val="000000"/>
          <w:spacing w:val="0"/>
          <w:sz w:val="44"/>
          <w:szCs w:val="44"/>
          <w:lang w:val="en-US" w:eastAsia="zh-CN"/>
        </w:rPr>
      </w:pPr>
      <w:r>
        <w:rPr>
          <w:rFonts w:hint="eastAsia" w:ascii="方正小标宋简体" w:hAnsi="方正小标宋简体" w:eastAsia="方正小标宋简体" w:cs="方正小标宋简体"/>
          <w:b w:val="0"/>
          <w:i w:val="0"/>
          <w:caps w:val="0"/>
          <w:color w:val="000000"/>
          <w:spacing w:val="0"/>
          <w:sz w:val="44"/>
          <w:szCs w:val="44"/>
          <w:lang w:eastAsia="zh-CN"/>
        </w:rPr>
        <w:t>渑池县</w:t>
      </w:r>
      <w:r>
        <w:rPr>
          <w:rFonts w:hint="eastAsia" w:ascii="方正小标宋简体" w:hAnsi="方正小标宋简体" w:eastAsia="方正小标宋简体" w:cs="方正小标宋简体"/>
          <w:b w:val="0"/>
          <w:i w:val="0"/>
          <w:caps w:val="0"/>
          <w:color w:val="000000"/>
          <w:spacing w:val="0"/>
          <w:sz w:val="44"/>
          <w:szCs w:val="44"/>
          <w:lang w:val="en-US" w:eastAsia="zh-CN"/>
        </w:rPr>
        <w:t>2024年度福利彩票公益金使用情况</w:t>
      </w:r>
    </w:p>
    <w:p w14:paraId="6517865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40" w:lineRule="exact"/>
        <w:ind w:right="0"/>
        <w:jc w:val="center"/>
        <w:textAlignment w:val="auto"/>
        <w:rPr>
          <w:rFonts w:hint="eastAsia" w:ascii="方正小标宋简体" w:hAnsi="方正小标宋简体" w:eastAsia="方正小标宋简体" w:cs="方正小标宋简体"/>
          <w:b w:val="0"/>
          <w:i w:val="0"/>
          <w:caps w:val="0"/>
          <w:color w:val="000000"/>
          <w:spacing w:val="0"/>
          <w:sz w:val="44"/>
          <w:szCs w:val="44"/>
          <w:lang w:val="en-US" w:eastAsia="zh-CN"/>
        </w:rPr>
      </w:pPr>
      <w:r>
        <w:rPr>
          <w:rFonts w:hint="eastAsia" w:ascii="方正小标宋简体" w:hAnsi="方正小标宋简体" w:eastAsia="方正小标宋简体" w:cs="方正小标宋简体"/>
          <w:b w:val="0"/>
          <w:i w:val="0"/>
          <w:caps w:val="0"/>
          <w:color w:val="000000"/>
          <w:spacing w:val="0"/>
          <w:sz w:val="44"/>
          <w:szCs w:val="44"/>
          <w:lang w:val="en-US" w:eastAsia="zh-CN"/>
        </w:rPr>
        <w:t>公     告</w:t>
      </w:r>
    </w:p>
    <w:p w14:paraId="25EB264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eastAsia" w:ascii="方正小标宋简体" w:hAnsi="方正小标宋简体" w:eastAsia="方正小标宋简体" w:cs="方正小标宋简体"/>
          <w:b w:val="0"/>
          <w:i w:val="0"/>
          <w:caps w:val="0"/>
          <w:color w:val="000000"/>
          <w:spacing w:val="0"/>
          <w:sz w:val="11"/>
          <w:szCs w:val="11"/>
          <w:lang w:val="en-US" w:eastAsia="zh-CN"/>
        </w:rPr>
      </w:pPr>
    </w:p>
    <w:p w14:paraId="6180DD30">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0" w:right="0" w:firstLine="640" w:firstLineChars="200"/>
        <w:textAlignment w:val="auto"/>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根据《</w:t>
      </w:r>
      <w:r>
        <w:rPr>
          <w:rFonts w:hint="eastAsia" w:ascii="仿宋_GB2312" w:hAnsi="仿宋_GB2312" w:eastAsia="仿宋_GB2312" w:cs="仿宋_GB2312"/>
          <w:b w:val="0"/>
          <w:i w:val="0"/>
          <w:caps w:val="0"/>
          <w:color w:val="000000" w:themeColor="text1"/>
          <w:spacing w:val="0"/>
          <w:sz w:val="32"/>
          <w:szCs w:val="32"/>
          <w:lang w:eastAsia="zh-CN"/>
          <w14:textFill>
            <w14:solidFill>
              <w14:schemeClr w14:val="tx1"/>
            </w14:solidFill>
          </w14:textFill>
        </w:rPr>
        <w:t>三门峡市</w:t>
      </w: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民政局福利彩票公益金使用管理办法</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w:t>
      </w:r>
      <w:r>
        <w:rPr>
          <w:rFonts w:hint="eastAsia" w:ascii="仿宋_GB2312" w:hAnsi="仿宋_GB2312" w:eastAsia="仿宋_GB2312" w:cs="仿宋_GB2312"/>
          <w:b w:val="0"/>
          <w:i w:val="0"/>
          <w:caps w:val="0"/>
          <w:color w:val="000000" w:themeColor="text1"/>
          <w:spacing w:val="0"/>
          <w:sz w:val="32"/>
          <w:szCs w:val="32"/>
          <w:lang w:eastAsia="zh-CN"/>
          <w14:textFill>
            <w14:solidFill>
              <w14:schemeClr w14:val="tx1"/>
            </w14:solidFill>
          </w14:textFill>
        </w:rPr>
        <w:t>三门峡市</w:t>
      </w: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民政局福利彩票公益金使用管理信息公开办法</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w:t>
      </w:r>
      <w:r>
        <w:rPr>
          <w:rFonts w:hint="eastAsia" w:ascii="仿宋_GB2312" w:hAnsi="仿宋_GB2312" w:eastAsia="仿宋_GB2312" w:cs="仿宋_GB2312"/>
          <w:b w:val="0"/>
          <w:i w:val="0"/>
          <w:caps w:val="0"/>
          <w:color w:val="000000" w:themeColor="text1"/>
          <w:spacing w:val="0"/>
          <w:sz w:val="32"/>
          <w:szCs w:val="32"/>
          <w:lang w:eastAsia="zh-CN"/>
          <w14:textFill>
            <w14:solidFill>
              <w14:schemeClr w14:val="tx1"/>
            </w14:solidFill>
          </w14:textFill>
        </w:rPr>
        <w:t>三</w:t>
      </w: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民文</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〔20</w:t>
      </w: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23</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w:t>
      </w: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115</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号）</w:t>
      </w: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文件</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规定，现将我</w:t>
      </w:r>
      <w:r>
        <w:rPr>
          <w:rFonts w:hint="eastAsia" w:ascii="仿宋_GB2312" w:hAnsi="仿宋_GB2312" w:eastAsia="仿宋_GB2312" w:cs="仿宋_GB2312"/>
          <w:b w:val="0"/>
          <w:i w:val="0"/>
          <w:caps w:val="0"/>
          <w:color w:val="000000" w:themeColor="text1"/>
          <w:spacing w:val="0"/>
          <w:sz w:val="32"/>
          <w:szCs w:val="32"/>
          <w:lang w:eastAsia="zh-CN"/>
          <w14:textFill>
            <w14:solidFill>
              <w14:schemeClr w14:val="tx1"/>
            </w14:solidFill>
          </w14:textFill>
        </w:rPr>
        <w:t>县</w:t>
      </w: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2024</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年度福利彩票公益金使用情况公告</w:t>
      </w: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如下</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w:t>
      </w:r>
    </w:p>
    <w:p w14:paraId="7FC6F2D9">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0" w:right="0" w:firstLine="640" w:firstLineChars="200"/>
        <w:textAlignment w:val="auto"/>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b w:val="0"/>
          <w:i w:val="0"/>
          <w:caps w:val="0"/>
          <w:color w:val="000000"/>
          <w:spacing w:val="0"/>
          <w:sz w:val="32"/>
          <w:szCs w:val="32"/>
          <w:lang w:val="en-US" w:eastAsia="zh-CN"/>
        </w:rPr>
        <w:t>2024</w:t>
      </w:r>
      <w:r>
        <w:rPr>
          <w:rFonts w:hint="eastAsia" w:ascii="仿宋_GB2312" w:hAnsi="仿宋_GB2312" w:eastAsia="仿宋_GB2312" w:cs="仿宋_GB2312"/>
          <w:b w:val="0"/>
          <w:i w:val="0"/>
          <w:caps w:val="0"/>
          <w:color w:val="000000"/>
          <w:spacing w:val="0"/>
          <w:sz w:val="32"/>
          <w:szCs w:val="32"/>
        </w:rPr>
        <w:t>年，</w:t>
      </w:r>
      <w:r>
        <w:rPr>
          <w:rFonts w:hint="eastAsia" w:ascii="仿宋_GB2312" w:hAnsi="仿宋_GB2312" w:eastAsia="仿宋_GB2312" w:cs="仿宋_GB2312"/>
          <w:b w:val="0"/>
          <w:i w:val="0"/>
          <w:caps w:val="0"/>
          <w:color w:val="000000"/>
          <w:spacing w:val="0"/>
          <w:sz w:val="32"/>
          <w:szCs w:val="32"/>
          <w:lang w:eastAsia="zh-CN"/>
        </w:rPr>
        <w:t>渑池县</w:t>
      </w:r>
      <w:r>
        <w:rPr>
          <w:rFonts w:hint="eastAsia" w:ascii="仿宋_GB2312" w:hAnsi="仿宋_GB2312" w:eastAsia="仿宋_GB2312" w:cs="仿宋_GB2312"/>
          <w:b w:val="0"/>
          <w:i w:val="0"/>
          <w:caps w:val="0"/>
          <w:color w:val="000000"/>
          <w:spacing w:val="0"/>
          <w:sz w:val="32"/>
          <w:szCs w:val="32"/>
        </w:rPr>
        <w:t>共接收和安排中央、省及市级福利彩票公</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益金</w:t>
      </w: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777.1</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万元。依据福利彩票“扶老、助残、救孤、济困”的发行宗旨，结合上级资金分配意见，</w:t>
      </w:r>
      <w:r>
        <w:rPr>
          <w:rFonts w:hint="eastAsia" w:ascii="仿宋_GB2312" w:hAnsi="仿宋_GB2312" w:eastAsia="仿宋_GB2312" w:cs="仿宋_GB2312"/>
          <w:b w:val="0"/>
          <w:i w:val="0"/>
          <w:caps w:val="0"/>
          <w:color w:val="000000" w:themeColor="text1"/>
          <w:spacing w:val="0"/>
          <w:sz w:val="32"/>
          <w:szCs w:val="32"/>
          <w:lang w:eastAsia="zh-CN"/>
          <w14:textFill>
            <w14:solidFill>
              <w14:schemeClr w14:val="tx1"/>
            </w14:solidFill>
          </w14:textFill>
        </w:rPr>
        <w:t>县</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民政局将资金重点安排用于为老年人、残疾人、孤儿等特殊困难群体服务的社会福利设施建设和受助对象直接受益的项目。</w:t>
      </w:r>
    </w:p>
    <w:p w14:paraId="4EFC9B03">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textAlignment w:val="auto"/>
        <w:rPr>
          <w:rFonts w:hint="default" w:ascii="仿宋_GB2312" w:hAnsi="仿宋_GB2312" w:eastAsia="黑体" w:cs="仿宋_GB2312"/>
          <w:b w:val="0"/>
          <w:i w:val="0"/>
          <w:caps w:val="0"/>
          <w:color w:val="000000" w:themeColor="text1"/>
          <w:spacing w:val="0"/>
          <w:sz w:val="32"/>
          <w:szCs w:val="32"/>
          <w:lang w:val="en-US" w:eastAsia="zh-CN"/>
          <w14:textFill>
            <w14:solidFill>
              <w14:schemeClr w14:val="tx1"/>
            </w14:solidFill>
          </w14:textFill>
        </w:rPr>
      </w:pPr>
      <w:r>
        <w:rPr>
          <w:rFonts w:hint="eastAsia" w:ascii="黑体" w:hAnsi="黑体" w:eastAsia="黑体" w:cs="黑体"/>
          <w:b w:val="0"/>
          <w:i w:val="0"/>
          <w:caps w:val="0"/>
          <w:color w:val="000000"/>
          <w:spacing w:val="0"/>
          <w:sz w:val="32"/>
          <w:szCs w:val="32"/>
          <w:lang w:eastAsia="zh-CN"/>
        </w:rPr>
        <w:t>一、下达</w:t>
      </w:r>
      <w:r>
        <w:rPr>
          <w:rFonts w:hint="eastAsia" w:ascii="黑体" w:hAnsi="黑体" w:eastAsia="黑体" w:cs="黑体"/>
          <w:b w:val="0"/>
          <w:i w:val="0"/>
          <w:caps w:val="0"/>
          <w:color w:val="000000"/>
          <w:spacing w:val="0"/>
          <w:sz w:val="32"/>
          <w:szCs w:val="32"/>
        </w:rPr>
        <w:t>中央福利彩票公益金</w:t>
      </w:r>
      <w:r>
        <w:rPr>
          <w:rFonts w:hint="eastAsia" w:ascii="黑体" w:hAnsi="黑体" w:eastAsia="黑体" w:cs="黑体"/>
          <w:b w:val="0"/>
          <w:i w:val="0"/>
          <w:caps w:val="0"/>
          <w:color w:val="000000"/>
          <w:spacing w:val="0"/>
          <w:sz w:val="32"/>
          <w:szCs w:val="32"/>
          <w:lang w:val="en-US" w:eastAsia="zh-CN"/>
        </w:rPr>
        <w:t>107万元。</w:t>
      </w:r>
    </w:p>
    <w:p w14:paraId="73AB9370">
      <w:pPr>
        <w:pStyle w:val="4"/>
        <w:keepNext w:val="0"/>
        <w:keepLines w:val="0"/>
        <w:pageBreakBefore w:val="0"/>
        <w:widowControl w:val="0"/>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420" w:leftChars="0" w:right="0" w:rightChars="0"/>
        <w:textAlignment w:val="auto"/>
        <w:rPr>
          <w:rFonts w:hint="eastAsia" w:ascii="黑体" w:hAnsi="黑体" w:eastAsia="黑体" w:cs="黑体"/>
          <w:b w:val="0"/>
          <w:i w:val="0"/>
          <w:caps w:val="0"/>
          <w:color w:val="000000"/>
          <w:spacing w:val="0"/>
          <w:sz w:val="32"/>
          <w:szCs w:val="32"/>
        </w:rPr>
      </w:pPr>
      <w:r>
        <w:rPr>
          <w:rFonts w:hint="eastAsia" w:ascii="黑体" w:hAnsi="黑体" w:eastAsia="黑体" w:cs="黑体"/>
          <w:b w:val="0"/>
          <w:i w:val="0"/>
          <w:caps w:val="0"/>
          <w:color w:val="000000"/>
          <w:spacing w:val="0"/>
          <w:sz w:val="32"/>
          <w:szCs w:val="32"/>
          <w:lang w:eastAsia="zh-CN"/>
        </w:rPr>
        <w:t>（一）</w:t>
      </w:r>
      <w:r>
        <w:rPr>
          <w:rFonts w:hint="eastAsia" w:ascii="黑体" w:hAnsi="黑体" w:eastAsia="黑体" w:cs="黑体"/>
          <w:b w:val="0"/>
          <w:i w:val="0"/>
          <w:caps w:val="0"/>
          <w:color w:val="000000"/>
          <w:spacing w:val="0"/>
          <w:sz w:val="32"/>
          <w:szCs w:val="32"/>
        </w:rPr>
        <w:t>中央福利彩票公益金</w:t>
      </w:r>
      <w:r>
        <w:rPr>
          <w:rFonts w:hint="eastAsia" w:ascii="黑体" w:hAnsi="黑体" w:eastAsia="黑体" w:cs="黑体"/>
          <w:b w:val="0"/>
          <w:i w:val="0"/>
          <w:caps w:val="0"/>
          <w:color w:val="000000"/>
          <w:spacing w:val="0"/>
          <w:sz w:val="32"/>
          <w:szCs w:val="32"/>
          <w:lang w:val="en-US" w:eastAsia="zh-CN"/>
        </w:rPr>
        <w:t>51万</w:t>
      </w:r>
      <w:r>
        <w:rPr>
          <w:rFonts w:hint="eastAsia" w:ascii="黑体" w:hAnsi="黑体" w:eastAsia="黑体" w:cs="黑体"/>
          <w:b w:val="0"/>
          <w:i w:val="0"/>
          <w:caps w:val="0"/>
          <w:color w:val="000000"/>
          <w:spacing w:val="0"/>
          <w:sz w:val="32"/>
          <w:szCs w:val="32"/>
        </w:rPr>
        <w:t>元</w:t>
      </w:r>
    </w:p>
    <w:p w14:paraId="58997FA5">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未成年人救助保护中心设施设备配置补助项目资金40万元，项目正在实施，资金暂未拨付。随着项目的推进，未保中心的硬件设施得到极大改善，将为生活无着、遭受监护侵害等未成年人提供更好的临时监护场所，为未成年人提供更贴心的服务。</w:t>
      </w:r>
    </w:p>
    <w:p w14:paraId="2765629E">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2.孤儿助学项目资金11万元。2024年孤儿助学使用资金8万元，上年度结转资金0.3万元，2024年中央福彩公益金结余3万元。</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共</w:t>
      </w:r>
      <w:r>
        <w:rPr>
          <w:rFonts w:hint="eastAsia" w:ascii="仿宋_GB2312" w:hAnsi="仿宋_GB2312" w:eastAsia="仿宋_GB2312" w:cs="仿宋_GB2312"/>
          <w:sz w:val="32"/>
          <w:szCs w:val="32"/>
        </w:rPr>
        <w:t>资助</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均通过</w:t>
      </w:r>
      <w:r>
        <w:rPr>
          <w:rFonts w:hint="eastAsia" w:ascii="仿宋_GB2312" w:hAnsi="仿宋_GB2312" w:eastAsia="仿宋_GB2312" w:cs="仿宋_GB2312"/>
          <w:sz w:val="32"/>
          <w:szCs w:val="32"/>
        </w:rPr>
        <w:t>“一卡通”发放至</w:t>
      </w:r>
      <w:r>
        <w:rPr>
          <w:rFonts w:hint="eastAsia" w:ascii="仿宋_GB2312" w:hAnsi="仿宋_GB2312" w:eastAsia="仿宋_GB2312" w:cs="仿宋_GB2312"/>
          <w:sz w:val="32"/>
          <w:szCs w:val="32"/>
          <w:lang w:val="en-US" w:eastAsia="zh-CN"/>
        </w:rPr>
        <w:t>本人</w:t>
      </w:r>
      <w:r>
        <w:rPr>
          <w:rFonts w:hint="eastAsia" w:ascii="仿宋_GB2312" w:hAnsi="仿宋_GB2312" w:eastAsia="仿宋_GB2312" w:cs="仿宋_GB2312"/>
          <w:sz w:val="32"/>
          <w:szCs w:val="32"/>
        </w:rPr>
        <w:t>社保卡账户。</w:t>
      </w:r>
      <w:r>
        <w:rPr>
          <w:rFonts w:hint="eastAsia" w:ascii="仿宋" w:hAnsi="仿宋" w:eastAsia="仿宋" w:cs="仿宋"/>
          <w:sz w:val="32"/>
          <w:szCs w:val="32"/>
          <w:lang w:val="en-US" w:eastAsia="zh-CN"/>
        </w:rPr>
        <w:t>通过及时准确的拨付孤儿助学金，进一步健全孤儿保障制度，维护孤儿受教育权利，让受资助的孤儿有更多获得感、幸福感、安全感，使孤儿在学业上减轻经济压力，生活水平上有所提升。</w:t>
      </w:r>
    </w:p>
    <w:p w14:paraId="63E12148">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rightChars="0" w:firstLine="640" w:firstLineChars="200"/>
        <w:textAlignment w:val="auto"/>
        <w:rPr>
          <w:rFonts w:hint="eastAsia" w:ascii="仿宋_GB2312" w:hAnsi="微软雅黑" w:eastAsia="仿宋_GB2312" w:cs="仿宋_GB2312"/>
          <w:i w:val="0"/>
          <w:iCs w:val="0"/>
          <w:caps w:val="0"/>
          <w:color w:val="000000"/>
          <w:spacing w:val="0"/>
          <w:sz w:val="32"/>
          <w:szCs w:val="32"/>
          <w:lang w:val="en-US" w:eastAsia="zh-CN"/>
        </w:rPr>
      </w:pPr>
      <w:r>
        <w:rPr>
          <w:rFonts w:hint="eastAsia" w:ascii="仿宋_GB2312" w:hAnsi="微软雅黑" w:eastAsia="仿宋_GB2312" w:cs="仿宋_GB2312"/>
          <w:i w:val="0"/>
          <w:iCs w:val="0"/>
          <w:caps w:val="0"/>
          <w:color w:val="000000"/>
          <w:spacing w:val="0"/>
          <w:sz w:val="32"/>
          <w:szCs w:val="32"/>
          <w:lang w:val="en-US" w:eastAsia="zh-CN"/>
        </w:rPr>
        <w:t>项目联系人：王卫灵，联系电话：（0398）4886172。</w:t>
      </w:r>
    </w:p>
    <w:p w14:paraId="5D6A643A">
      <w:pPr>
        <w:pStyle w:val="4"/>
        <w:keepNext w:val="0"/>
        <w:keepLines w:val="0"/>
        <w:pageBreakBefore w:val="0"/>
        <w:widowControl w:val="0"/>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420" w:leftChars="0" w:right="0" w:rightChars="0"/>
        <w:textAlignment w:val="auto"/>
        <w:rPr>
          <w:rFonts w:hint="eastAsia" w:ascii="黑体" w:hAnsi="黑体" w:eastAsia="黑体" w:cs="黑体"/>
          <w:b w:val="0"/>
          <w:i w:val="0"/>
          <w:caps w:val="0"/>
          <w:color w:val="000000"/>
          <w:spacing w:val="0"/>
          <w:sz w:val="32"/>
          <w:szCs w:val="32"/>
        </w:rPr>
      </w:pPr>
      <w:r>
        <w:rPr>
          <w:rFonts w:hint="eastAsia" w:ascii="黑体" w:hAnsi="黑体" w:eastAsia="黑体" w:cs="黑体"/>
          <w:b w:val="0"/>
          <w:i w:val="0"/>
          <w:caps w:val="0"/>
          <w:color w:val="000000"/>
          <w:spacing w:val="0"/>
          <w:sz w:val="32"/>
          <w:szCs w:val="32"/>
          <w:lang w:eastAsia="zh-CN"/>
        </w:rPr>
        <w:t>（二）</w:t>
      </w:r>
      <w:r>
        <w:rPr>
          <w:rFonts w:hint="eastAsia" w:ascii="黑体" w:hAnsi="黑体" w:eastAsia="黑体" w:cs="黑体"/>
          <w:b w:val="0"/>
          <w:i w:val="0"/>
          <w:caps w:val="0"/>
          <w:color w:val="000000"/>
          <w:spacing w:val="0"/>
          <w:sz w:val="32"/>
          <w:szCs w:val="32"/>
        </w:rPr>
        <w:t>中央福利彩票公益金</w:t>
      </w:r>
      <w:r>
        <w:rPr>
          <w:rFonts w:hint="eastAsia" w:ascii="黑体" w:hAnsi="黑体" w:eastAsia="黑体" w:cs="黑体"/>
          <w:b w:val="0"/>
          <w:i w:val="0"/>
          <w:caps w:val="0"/>
          <w:color w:val="000000"/>
          <w:spacing w:val="0"/>
          <w:sz w:val="32"/>
          <w:szCs w:val="32"/>
          <w:lang w:val="en-US" w:eastAsia="zh-CN"/>
        </w:rPr>
        <w:t>30万</w:t>
      </w:r>
      <w:r>
        <w:rPr>
          <w:rFonts w:hint="eastAsia" w:ascii="黑体" w:hAnsi="黑体" w:eastAsia="黑体" w:cs="黑体"/>
          <w:b w:val="0"/>
          <w:i w:val="0"/>
          <w:caps w:val="0"/>
          <w:color w:val="000000"/>
          <w:spacing w:val="0"/>
          <w:sz w:val="32"/>
          <w:szCs w:val="32"/>
        </w:rPr>
        <w:t>元</w:t>
      </w:r>
    </w:p>
    <w:p w14:paraId="64B91E91">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right="0" w:rightChars="0" w:firstLine="640" w:firstLineChars="200"/>
        <w:jc w:val="both"/>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_GB2312" w:hAnsi="微软雅黑" w:eastAsia="仿宋_GB2312" w:cs="仿宋_GB2312"/>
          <w:i w:val="0"/>
          <w:iCs w:val="0"/>
          <w:caps w:val="0"/>
          <w:color w:val="000000"/>
          <w:spacing w:val="0"/>
          <w:sz w:val="32"/>
          <w:szCs w:val="32"/>
          <w:lang w:val="en-US" w:eastAsia="zh-CN"/>
        </w:rPr>
        <w:t>精神障碍社区康复服务项目30万元，该项目</w:t>
      </w:r>
      <w:r>
        <w:rPr>
          <w:rFonts w:hint="eastAsia" w:ascii="仿宋" w:hAnsi="仿宋" w:eastAsia="仿宋" w:cs="仿宋"/>
          <w:color w:val="000000" w:themeColor="text1"/>
          <w:sz w:val="32"/>
          <w:szCs w:val="32"/>
          <w:lang w:val="en-US" w:eastAsia="zh-CN"/>
          <w14:textFill>
            <w14:solidFill>
              <w14:schemeClr w14:val="tx1"/>
            </w14:solidFill>
          </w14:textFill>
        </w:rPr>
        <w:t>通过对精神障碍患者</w:t>
      </w:r>
      <w:r>
        <w:rPr>
          <w:rFonts w:hint="eastAsia" w:ascii="仿宋" w:hAnsi="仿宋" w:eastAsia="仿宋" w:cs="仿宋"/>
          <w:sz w:val="32"/>
          <w:szCs w:val="32"/>
          <w:lang w:eastAsia="zh-CN"/>
        </w:rPr>
        <w:t>服药训练、躯体管理训练、生活技能训练、社交能力训练、心里康复</w:t>
      </w:r>
      <w:r>
        <w:rPr>
          <w:rFonts w:hint="eastAsia" w:ascii="仿宋" w:hAnsi="仿宋" w:eastAsia="仿宋" w:cs="仿宋"/>
          <w:sz w:val="32"/>
          <w:szCs w:val="32"/>
        </w:rPr>
        <w:t>等</w:t>
      </w:r>
      <w:r>
        <w:rPr>
          <w:rFonts w:hint="eastAsia" w:ascii="仿宋" w:hAnsi="仿宋" w:eastAsia="仿宋" w:cs="仿宋"/>
          <w:color w:val="000000" w:themeColor="text1"/>
          <w:sz w:val="32"/>
          <w:szCs w:val="32"/>
          <w:lang w:val="en-US" w:eastAsia="zh-CN"/>
          <w14:textFill>
            <w14:solidFill>
              <w14:schemeClr w14:val="tx1"/>
            </w14:solidFill>
          </w14:textFill>
        </w:rPr>
        <w:t>服务，明显改善精神障碍患者的功能</w:t>
      </w:r>
      <w:r>
        <w:rPr>
          <w:rFonts w:hint="eastAsia" w:ascii="仿宋" w:hAnsi="仿宋" w:eastAsia="仿宋" w:cs="仿宋"/>
          <w:sz w:val="32"/>
          <w:szCs w:val="32"/>
        </w:rPr>
        <w:t>、</w:t>
      </w:r>
      <w:r>
        <w:rPr>
          <w:rFonts w:hint="eastAsia" w:ascii="仿宋" w:hAnsi="仿宋" w:eastAsia="仿宋" w:cs="仿宋"/>
          <w:sz w:val="32"/>
          <w:szCs w:val="32"/>
          <w:lang w:val="en-US" w:eastAsia="zh-CN"/>
        </w:rPr>
        <w:t>稳定病情</w:t>
      </w:r>
      <w:r>
        <w:rPr>
          <w:rFonts w:hint="eastAsia" w:ascii="仿宋" w:hAnsi="仿宋" w:eastAsia="仿宋" w:cs="仿宋"/>
          <w:sz w:val="32"/>
          <w:szCs w:val="32"/>
        </w:rPr>
        <w:t>、</w:t>
      </w:r>
      <w:r>
        <w:rPr>
          <w:rFonts w:hint="eastAsia" w:ascii="仿宋" w:hAnsi="仿宋" w:eastAsia="仿宋" w:cs="仿宋"/>
          <w:sz w:val="32"/>
          <w:szCs w:val="32"/>
          <w:lang w:val="en-US" w:eastAsia="zh-CN"/>
        </w:rPr>
        <w:t>提升了生活质量</w:t>
      </w:r>
      <w:r>
        <w:rPr>
          <w:rFonts w:hint="eastAsia" w:ascii="仿宋" w:hAnsi="仿宋" w:eastAsia="仿宋" w:cs="仿宋"/>
          <w:sz w:val="32"/>
          <w:szCs w:val="32"/>
        </w:rPr>
        <w:t>、</w:t>
      </w:r>
      <w:r>
        <w:rPr>
          <w:rFonts w:hint="eastAsia" w:ascii="仿宋" w:hAnsi="仿宋" w:eastAsia="仿宋" w:cs="仿宋"/>
          <w:sz w:val="32"/>
          <w:szCs w:val="32"/>
          <w:lang w:val="en-US" w:eastAsia="zh-CN"/>
        </w:rPr>
        <w:t>减轻了家庭负担</w:t>
      </w:r>
      <w:r>
        <w:rPr>
          <w:rFonts w:hint="eastAsia" w:ascii="仿宋" w:hAnsi="仿宋" w:eastAsia="仿宋" w:cs="仿宋"/>
          <w:sz w:val="32"/>
          <w:szCs w:val="32"/>
        </w:rPr>
        <w:t>、</w:t>
      </w:r>
      <w:r>
        <w:rPr>
          <w:rFonts w:hint="eastAsia" w:ascii="仿宋" w:hAnsi="仿宋" w:eastAsia="仿宋" w:cs="仿宋"/>
          <w:sz w:val="32"/>
          <w:szCs w:val="32"/>
          <w:lang w:val="en-US" w:eastAsia="zh-CN"/>
        </w:rPr>
        <w:t>促进了社区融合，不仅直接惠及了服务对象及其家庭，也为构建更加包容支持性的社区环境，起到关键支撑作用，社会效益十分明显。</w:t>
      </w:r>
    </w:p>
    <w:p w14:paraId="4D5848E3">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rightChars="0" w:firstLine="640" w:firstLineChars="200"/>
        <w:textAlignment w:val="auto"/>
        <w:rPr>
          <w:rFonts w:hint="eastAsia" w:ascii="仿宋_GB2312" w:hAnsi="微软雅黑" w:eastAsia="仿宋_GB2312" w:cs="仿宋_GB2312"/>
          <w:i w:val="0"/>
          <w:iCs w:val="0"/>
          <w:caps w:val="0"/>
          <w:color w:val="000000"/>
          <w:spacing w:val="0"/>
          <w:sz w:val="32"/>
          <w:szCs w:val="32"/>
          <w:lang w:val="en-US" w:eastAsia="zh-CN"/>
        </w:rPr>
      </w:pPr>
      <w:r>
        <w:rPr>
          <w:rFonts w:hint="eastAsia" w:ascii="仿宋_GB2312" w:hAnsi="微软雅黑" w:eastAsia="仿宋_GB2312" w:cs="仿宋_GB2312"/>
          <w:i w:val="0"/>
          <w:iCs w:val="0"/>
          <w:caps w:val="0"/>
          <w:color w:val="000000"/>
          <w:spacing w:val="0"/>
          <w:sz w:val="32"/>
          <w:szCs w:val="32"/>
          <w:lang w:val="en-US" w:eastAsia="zh-CN"/>
        </w:rPr>
        <w:t>项目联系人：贺育红，联系电话：（0398）4803101。</w:t>
      </w:r>
    </w:p>
    <w:p w14:paraId="7C6B49F1">
      <w:pPr>
        <w:pStyle w:val="4"/>
        <w:keepNext w:val="0"/>
        <w:keepLines w:val="0"/>
        <w:pageBreakBefore w:val="0"/>
        <w:widowControl w:val="0"/>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420" w:leftChars="0" w:right="0" w:rightChars="0"/>
        <w:textAlignment w:val="auto"/>
        <w:rPr>
          <w:rFonts w:hint="eastAsia" w:ascii="黑体" w:hAnsi="黑体" w:eastAsia="黑体" w:cs="黑体"/>
          <w:b w:val="0"/>
          <w:i w:val="0"/>
          <w:caps w:val="0"/>
          <w:color w:val="000000"/>
          <w:spacing w:val="0"/>
          <w:sz w:val="32"/>
          <w:szCs w:val="32"/>
        </w:rPr>
      </w:pPr>
      <w:r>
        <w:rPr>
          <w:rFonts w:hint="eastAsia" w:ascii="黑体" w:hAnsi="黑体" w:eastAsia="黑体" w:cs="黑体"/>
          <w:b w:val="0"/>
          <w:i w:val="0"/>
          <w:caps w:val="0"/>
          <w:color w:val="000000"/>
          <w:spacing w:val="0"/>
          <w:sz w:val="32"/>
          <w:szCs w:val="32"/>
          <w:lang w:eastAsia="zh-CN"/>
        </w:rPr>
        <w:t>（三）</w:t>
      </w:r>
      <w:r>
        <w:rPr>
          <w:rFonts w:hint="eastAsia" w:ascii="黑体" w:hAnsi="黑体" w:eastAsia="黑体" w:cs="黑体"/>
          <w:b w:val="0"/>
          <w:i w:val="0"/>
          <w:caps w:val="0"/>
          <w:color w:val="000000"/>
          <w:spacing w:val="0"/>
          <w:sz w:val="32"/>
          <w:szCs w:val="32"/>
        </w:rPr>
        <w:t>中央福利彩票公益金</w:t>
      </w:r>
      <w:r>
        <w:rPr>
          <w:rFonts w:hint="eastAsia" w:ascii="黑体" w:hAnsi="黑体" w:eastAsia="黑体" w:cs="黑体"/>
          <w:b w:val="0"/>
          <w:i w:val="0"/>
          <w:caps w:val="0"/>
          <w:color w:val="000000"/>
          <w:spacing w:val="0"/>
          <w:sz w:val="32"/>
          <w:szCs w:val="32"/>
          <w:lang w:val="en-US" w:eastAsia="zh-CN"/>
        </w:rPr>
        <w:t>26万</w:t>
      </w:r>
      <w:r>
        <w:rPr>
          <w:rFonts w:hint="eastAsia" w:ascii="黑体" w:hAnsi="黑体" w:eastAsia="黑体" w:cs="黑体"/>
          <w:b w:val="0"/>
          <w:i w:val="0"/>
          <w:caps w:val="0"/>
          <w:color w:val="000000"/>
          <w:spacing w:val="0"/>
          <w:sz w:val="32"/>
          <w:szCs w:val="32"/>
        </w:rPr>
        <w:t>元</w:t>
      </w:r>
    </w:p>
    <w:p w14:paraId="724260DE">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下达我县2024年中央集中彩票公益金支持居家社区基本养老服务设施行动专项资金10万元，用于老年助餐服务补助项目。下达我县2024年中央集中彩票公益金支持社会福利事业专项资金16万，用于老年助餐服务补助项目。</w:t>
      </w:r>
    </w:p>
    <w:p w14:paraId="67414BA8">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rightChars="0"/>
        <w:textAlignment w:val="auto"/>
        <w:rPr>
          <w:rFonts w:hint="eastAsia" w:ascii="黑体" w:hAnsi="黑体" w:eastAsia="黑体" w:cs="黑体"/>
          <w:b w:val="0"/>
          <w:i w:val="0"/>
          <w:caps w:val="0"/>
          <w:color w:val="000000"/>
          <w:spacing w:val="0"/>
          <w:sz w:val="32"/>
          <w:szCs w:val="32"/>
          <w:lang w:val="en-US" w:eastAsia="zh-CN"/>
        </w:rPr>
      </w:pPr>
      <w:r>
        <w:rPr>
          <w:rFonts w:hint="eastAsia" w:ascii="黑体" w:hAnsi="黑体" w:eastAsia="黑体" w:cs="黑体"/>
          <w:b w:val="0"/>
          <w:i w:val="0"/>
          <w:caps w:val="0"/>
          <w:color w:val="000000"/>
          <w:spacing w:val="0"/>
          <w:sz w:val="32"/>
          <w:szCs w:val="32"/>
          <w:lang w:val="en-US" w:eastAsia="zh-CN"/>
        </w:rPr>
        <w:t>　　二、返还福利彩票公益金123.1万元</w:t>
      </w:r>
    </w:p>
    <w:p w14:paraId="20208D56">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rightChars="0"/>
        <w:textAlignment w:val="auto"/>
        <w:rPr>
          <w:rFonts w:hint="eastAsia" w:ascii="黑体" w:hAnsi="黑体" w:eastAsia="黑体" w:cs="黑体"/>
          <w:b w:val="0"/>
          <w:i w:val="0"/>
          <w:caps w:val="0"/>
          <w:color w:val="000000"/>
          <w:spacing w:val="0"/>
          <w:sz w:val="32"/>
          <w:szCs w:val="32"/>
          <w:lang w:val="en-US" w:eastAsia="zh-CN"/>
        </w:rPr>
      </w:pPr>
      <w:r>
        <w:rPr>
          <w:rFonts w:hint="eastAsia" w:ascii="黑体" w:hAnsi="黑体" w:eastAsia="黑体" w:cs="黑体"/>
          <w:b w:val="0"/>
          <w:i w:val="0"/>
          <w:caps w:val="0"/>
          <w:color w:val="000000"/>
          <w:spacing w:val="0"/>
          <w:sz w:val="32"/>
          <w:szCs w:val="32"/>
          <w:lang w:val="en-US" w:eastAsia="zh-CN"/>
        </w:rPr>
        <w:t>　　（一）返还福利彩票公益金9.5万元</w:t>
      </w:r>
    </w:p>
    <w:p w14:paraId="3081A90D">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rightChars="0"/>
        <w:textAlignment w:val="auto"/>
        <w:rPr>
          <w:rFonts w:hint="eastAsia" w:ascii="仿宋" w:hAnsi="仿宋" w:eastAsia="仿宋" w:cs="仿宋"/>
          <w:b w:val="0"/>
          <w:i w:val="0"/>
          <w:caps w:val="0"/>
          <w:color w:val="000000"/>
          <w:spacing w:val="0"/>
          <w:sz w:val="32"/>
          <w:szCs w:val="32"/>
          <w:lang w:val="en-US" w:eastAsia="zh-CN"/>
        </w:rPr>
      </w:pPr>
      <w:r>
        <w:rPr>
          <w:rFonts w:hint="eastAsia" w:ascii="仿宋" w:hAnsi="仿宋" w:eastAsia="仿宋" w:cs="仿宋"/>
          <w:b w:val="0"/>
          <w:i w:val="0"/>
          <w:caps w:val="0"/>
          <w:color w:val="000000"/>
          <w:spacing w:val="0"/>
          <w:sz w:val="32"/>
          <w:szCs w:val="32"/>
          <w:lang w:val="en-US" w:eastAsia="zh-CN"/>
        </w:rPr>
        <w:t>　　用于果园乡农村重度残疾人托养中心项目的提升9.5万元。用于敬老院地板粉刷、窗户安装、购置桌柜、线路改造等，通过改造房间整齐，改善了老年人生活坏境，提升了生活质量。</w:t>
      </w:r>
    </w:p>
    <w:p w14:paraId="05FB6A97">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Chars="200" w:right="0" w:rightChars="0" w:firstLine="640" w:firstLineChars="200"/>
        <w:textAlignment w:val="auto"/>
        <w:rPr>
          <w:rFonts w:hint="eastAsia" w:ascii="仿宋_GB2312" w:hAnsi="微软雅黑" w:eastAsia="仿宋_GB2312" w:cs="仿宋_GB2312"/>
          <w:i w:val="0"/>
          <w:iCs w:val="0"/>
          <w:caps w:val="0"/>
          <w:color w:val="000000"/>
          <w:spacing w:val="0"/>
          <w:sz w:val="32"/>
          <w:szCs w:val="32"/>
          <w:lang w:val="en-US" w:eastAsia="zh-CN"/>
        </w:rPr>
      </w:pPr>
      <w:r>
        <w:rPr>
          <w:rFonts w:hint="eastAsia" w:ascii="仿宋_GB2312" w:hAnsi="微软雅黑" w:eastAsia="仿宋_GB2312" w:cs="仿宋_GB2312"/>
          <w:i w:val="0"/>
          <w:iCs w:val="0"/>
          <w:caps w:val="0"/>
          <w:color w:val="000000"/>
          <w:spacing w:val="0"/>
          <w:sz w:val="32"/>
          <w:szCs w:val="32"/>
          <w:lang w:val="en-US" w:eastAsia="zh-CN"/>
        </w:rPr>
        <w:t>项目联系人：张建忠，联系电话：（0398）4803101。</w:t>
      </w:r>
    </w:p>
    <w:p w14:paraId="3D17E195">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rightChars="0"/>
        <w:textAlignment w:val="auto"/>
        <w:rPr>
          <w:rFonts w:hint="eastAsia" w:ascii="黑体" w:hAnsi="宋体" w:eastAsia="黑体" w:cs="黑体"/>
          <w:i w:val="0"/>
          <w:iCs w:val="0"/>
          <w:caps w:val="0"/>
          <w:color w:val="000000"/>
          <w:spacing w:val="0"/>
          <w:sz w:val="32"/>
          <w:szCs w:val="32"/>
        </w:rPr>
      </w:pPr>
      <w:r>
        <w:rPr>
          <w:rFonts w:hint="eastAsia" w:ascii="黑体" w:hAnsi="黑体" w:eastAsia="黑体" w:cs="黑体"/>
          <w:b w:val="0"/>
          <w:i w:val="0"/>
          <w:caps w:val="0"/>
          <w:color w:val="000000"/>
          <w:spacing w:val="0"/>
          <w:sz w:val="32"/>
          <w:szCs w:val="32"/>
          <w:lang w:val="en-US" w:eastAsia="zh-CN"/>
        </w:rPr>
        <w:t>　　（二）返还市县福彩公益金96.58万元</w:t>
      </w:r>
    </w:p>
    <w:p w14:paraId="305EEA9A">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rightChars="0"/>
        <w:textAlignment w:val="auto"/>
        <w:rPr>
          <w:rFonts w:hint="eastAsia" w:ascii="仿宋_GB2312" w:hAnsi="微软雅黑" w:eastAsia="仿宋_GB2312" w:cs="仿宋_GB2312"/>
          <w:i w:val="0"/>
          <w:iCs w:val="0"/>
          <w:caps w:val="0"/>
          <w:color w:val="000000"/>
          <w:spacing w:val="0"/>
          <w:sz w:val="32"/>
          <w:szCs w:val="32"/>
          <w:lang w:val="en-US" w:eastAsia="zh-CN"/>
        </w:rPr>
      </w:pPr>
      <w:r>
        <w:rPr>
          <w:rFonts w:hint="eastAsia" w:ascii="仿宋_GB2312" w:hAnsi="微软雅黑" w:eastAsia="仿宋_GB2312" w:cs="仿宋_GB2312"/>
          <w:i w:val="0"/>
          <w:iCs w:val="0"/>
          <w:caps w:val="0"/>
          <w:color w:val="000000"/>
          <w:spacing w:val="0"/>
          <w:sz w:val="32"/>
          <w:szCs w:val="32"/>
          <w:lang w:val="en-US" w:eastAsia="zh-CN"/>
        </w:rPr>
        <w:t>　　用于老年助餐场所建设补助32.775万元，2022年15家特困养老机构消防安全评估22.5万元，特殊困难老年人家庭适老化改造需求评估13.41万元，经济困难失能老年人集中照护服务评估费用3万元，2024年养老机构敬老院财务审计2.4万元，智慧养老服务平台网络通信费0.9万元，智慧养老服务平台安装电器设备消防器材0.4978万元，敬老院改造10.9972万元，敬老院改造10.1万元。</w:t>
      </w:r>
    </w:p>
    <w:p w14:paraId="497AAE46">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rightChars="0" w:firstLine="640" w:firstLineChars="200"/>
        <w:textAlignment w:val="auto"/>
        <w:rPr>
          <w:rFonts w:hint="eastAsia" w:ascii="仿宋_GB2312" w:hAnsi="仿宋_GB2312" w:eastAsia="仿宋_GB2312" w:cs="仿宋_GB2312"/>
          <w:b w:val="0"/>
          <w:i w:val="0"/>
          <w:caps w:val="0"/>
          <w:color w:val="000000"/>
          <w:spacing w:val="0"/>
          <w:sz w:val="32"/>
          <w:szCs w:val="32"/>
          <w:lang w:val="en-US" w:eastAsia="zh-CN"/>
        </w:rPr>
      </w:pPr>
      <w:r>
        <w:rPr>
          <w:rFonts w:hint="eastAsia" w:ascii="仿宋_GB2312" w:hAnsi="仿宋_GB2312" w:eastAsia="仿宋_GB2312" w:cs="仿宋_GB2312"/>
          <w:b w:val="0"/>
          <w:i w:val="0"/>
          <w:caps w:val="0"/>
          <w:color w:val="000000"/>
          <w:spacing w:val="0"/>
          <w:sz w:val="32"/>
          <w:szCs w:val="32"/>
          <w:lang w:val="en-US" w:eastAsia="zh-CN"/>
        </w:rPr>
        <w:t>项目联系人：贾康博 联系电话：（0398）4889009</w:t>
      </w:r>
    </w:p>
    <w:p w14:paraId="5C38805F">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rightChars="0"/>
        <w:textAlignment w:val="auto"/>
        <w:rPr>
          <w:rFonts w:hint="eastAsia" w:ascii="黑体" w:hAnsi="宋体" w:eastAsia="黑体" w:cs="黑体"/>
          <w:i w:val="0"/>
          <w:iCs w:val="0"/>
          <w:caps w:val="0"/>
          <w:color w:val="000000"/>
          <w:spacing w:val="0"/>
          <w:sz w:val="32"/>
          <w:szCs w:val="32"/>
        </w:rPr>
      </w:pPr>
      <w:r>
        <w:rPr>
          <w:rFonts w:hint="eastAsia" w:ascii="黑体" w:hAnsi="黑体" w:eastAsia="黑体" w:cs="黑体"/>
          <w:b w:val="0"/>
          <w:i w:val="0"/>
          <w:caps w:val="0"/>
          <w:color w:val="000000"/>
          <w:spacing w:val="0"/>
          <w:sz w:val="32"/>
          <w:szCs w:val="32"/>
          <w:lang w:val="en-US" w:eastAsia="zh-CN"/>
        </w:rPr>
        <w:t>　　（三）返还市县福彩公益金16万元</w:t>
      </w:r>
    </w:p>
    <w:p w14:paraId="47B62A33">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Chars="200" w:right="0" w:rightChars="0" w:firstLine="640"/>
        <w:textAlignment w:val="auto"/>
        <w:rPr>
          <w:rFonts w:hint="eastAsia" w:ascii="仿宋_GB2312" w:hAnsi="仿宋_GB2312" w:eastAsia="仿宋_GB2312" w:cs="仿宋_GB2312"/>
          <w:b w:val="0"/>
          <w:i w:val="0"/>
          <w:caps w:val="0"/>
          <w:color w:val="000000"/>
          <w:spacing w:val="0"/>
          <w:sz w:val="32"/>
          <w:szCs w:val="32"/>
          <w:lang w:val="en-US" w:eastAsia="zh-CN"/>
        </w:rPr>
      </w:pPr>
      <w:r>
        <w:rPr>
          <w:rFonts w:hint="eastAsia" w:ascii="仿宋_GB2312" w:hAnsi="仿宋_GB2312" w:eastAsia="仿宋_GB2312" w:cs="仿宋_GB2312"/>
          <w:b w:val="0"/>
          <w:i w:val="0"/>
          <w:caps w:val="0"/>
          <w:color w:val="000000"/>
          <w:spacing w:val="0"/>
          <w:sz w:val="32"/>
          <w:szCs w:val="32"/>
          <w:lang w:val="en-US" w:eastAsia="zh-CN"/>
        </w:rPr>
        <w:t>用于社会工作服务机构“牵手计划”项目，培养一批扎根农村，能力突出的社会工作专业人才，协助建立完善社会工作服务制度，提高社会工作服务水平，推动行业专业化发展。</w:t>
      </w:r>
    </w:p>
    <w:p w14:paraId="52B05FF2">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rightChars="0" w:firstLine="640" w:firstLineChars="200"/>
        <w:textAlignment w:val="auto"/>
        <w:rPr>
          <w:rFonts w:hint="default" w:ascii="仿宋_GB2312" w:hAnsi="仿宋_GB2312" w:eastAsia="仿宋_GB2312" w:cs="仿宋_GB2312"/>
          <w:b w:val="0"/>
          <w:i w:val="0"/>
          <w:caps w:val="0"/>
          <w:color w:val="000000"/>
          <w:spacing w:val="0"/>
          <w:sz w:val="32"/>
          <w:szCs w:val="32"/>
          <w:lang w:val="en-US" w:eastAsia="zh-CN"/>
        </w:rPr>
      </w:pPr>
      <w:r>
        <w:rPr>
          <w:rFonts w:hint="eastAsia" w:ascii="仿宋_GB2312" w:hAnsi="仿宋_GB2312" w:eastAsia="仿宋_GB2312" w:cs="仿宋_GB2312"/>
          <w:b w:val="0"/>
          <w:i w:val="0"/>
          <w:caps w:val="0"/>
          <w:color w:val="000000"/>
          <w:spacing w:val="0"/>
          <w:sz w:val="32"/>
          <w:szCs w:val="32"/>
          <w:lang w:val="en-US" w:eastAsia="zh-CN"/>
        </w:rPr>
        <w:t>项目联系人：张志娟 联系电话：（0398）4889855</w:t>
      </w:r>
    </w:p>
    <w:p w14:paraId="5230C2FA">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rightChars="0"/>
        <w:textAlignment w:val="auto"/>
        <w:rPr>
          <w:rFonts w:hint="eastAsia" w:ascii="仿宋_GB2312" w:hAnsi="仿宋_GB2312" w:eastAsia="仿宋_GB2312" w:cs="仿宋_GB2312"/>
          <w:b w:val="0"/>
          <w:i w:val="0"/>
          <w:caps w:val="0"/>
          <w:color w:val="000000"/>
          <w:spacing w:val="0"/>
          <w:sz w:val="32"/>
          <w:szCs w:val="32"/>
          <w:lang w:val="en-US" w:eastAsia="zh-CN"/>
        </w:rPr>
      </w:pPr>
      <w:r>
        <w:rPr>
          <w:rFonts w:hint="eastAsia" w:ascii="黑体" w:hAnsi="黑体" w:eastAsia="黑体" w:cs="黑体"/>
          <w:b w:val="0"/>
          <w:i w:val="0"/>
          <w:caps w:val="0"/>
          <w:color w:val="000000"/>
          <w:spacing w:val="0"/>
          <w:sz w:val="32"/>
          <w:szCs w:val="32"/>
          <w:lang w:val="en-US" w:eastAsia="zh-CN"/>
        </w:rPr>
        <w:t>　　（四）返还市县福彩公益金1.02万元</w:t>
      </w:r>
    </w:p>
    <w:p w14:paraId="12F8537E">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rightChars="0" w:firstLine="640" w:firstLineChars="200"/>
        <w:textAlignment w:val="auto"/>
        <w:rPr>
          <w:rFonts w:hint="eastAsia" w:ascii="仿宋_GB2312" w:hAnsi="仿宋_GB2312" w:eastAsia="仿宋_GB2312" w:cs="仿宋_GB2312"/>
          <w:b w:val="0"/>
          <w:i w:val="0"/>
          <w:caps w:val="0"/>
          <w:color w:val="000000"/>
          <w:spacing w:val="0"/>
          <w:sz w:val="32"/>
          <w:szCs w:val="32"/>
          <w:lang w:val="en-US" w:eastAsia="zh-CN"/>
        </w:rPr>
      </w:pPr>
      <w:r>
        <w:rPr>
          <w:rFonts w:hint="eastAsia" w:ascii="仿宋_GB2312" w:hAnsi="仿宋_GB2312" w:eastAsia="仿宋_GB2312" w:cs="仿宋_GB2312"/>
          <w:b w:val="0"/>
          <w:i w:val="0"/>
          <w:caps w:val="0"/>
          <w:color w:val="000000"/>
          <w:spacing w:val="0"/>
          <w:sz w:val="32"/>
          <w:szCs w:val="32"/>
          <w:lang w:val="en-US" w:eastAsia="zh-CN"/>
        </w:rPr>
        <w:t>用于2025年低保信息平台维护，确保全县低收入家庭经济状况核对平台安全、平稳、有序运作。</w:t>
      </w:r>
    </w:p>
    <w:p w14:paraId="24A7D9F8">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rightChars="0" w:firstLine="640" w:firstLineChars="200"/>
        <w:textAlignment w:val="auto"/>
        <w:rPr>
          <w:rFonts w:hint="default" w:ascii="仿宋_GB2312" w:hAnsi="仿宋_GB2312" w:eastAsia="仿宋_GB2312" w:cs="仿宋_GB2312"/>
          <w:b w:val="0"/>
          <w:i w:val="0"/>
          <w:caps w:val="0"/>
          <w:color w:val="000000"/>
          <w:spacing w:val="0"/>
          <w:sz w:val="32"/>
          <w:szCs w:val="32"/>
          <w:lang w:val="en-US" w:eastAsia="zh-CN"/>
        </w:rPr>
      </w:pPr>
      <w:r>
        <w:rPr>
          <w:rFonts w:hint="eastAsia" w:ascii="仿宋_GB2312" w:hAnsi="仿宋_GB2312" w:eastAsia="仿宋_GB2312" w:cs="仿宋_GB2312"/>
          <w:b w:val="0"/>
          <w:i w:val="0"/>
          <w:caps w:val="0"/>
          <w:color w:val="000000"/>
          <w:spacing w:val="0"/>
          <w:sz w:val="32"/>
          <w:szCs w:val="32"/>
          <w:lang w:val="en-US" w:eastAsia="zh-CN"/>
        </w:rPr>
        <w:t>项目联系人：刘平 联系电话：（0398）4830357</w:t>
      </w:r>
    </w:p>
    <w:p w14:paraId="23AA5DA2">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rightChars="0"/>
        <w:textAlignment w:val="auto"/>
        <w:rPr>
          <w:rFonts w:hint="eastAsia" w:ascii="黑体" w:hAnsi="黑体" w:eastAsia="黑体" w:cs="黑体"/>
          <w:b w:val="0"/>
          <w:i w:val="0"/>
          <w:caps w:val="0"/>
          <w:color w:val="000000"/>
          <w:spacing w:val="0"/>
          <w:sz w:val="32"/>
          <w:szCs w:val="32"/>
          <w:lang w:val="en-US" w:eastAsia="zh-CN"/>
        </w:rPr>
      </w:pPr>
      <w:r>
        <w:rPr>
          <w:rFonts w:hint="eastAsia" w:ascii="黑体" w:hAnsi="黑体" w:eastAsia="黑体" w:cs="黑体"/>
          <w:b w:val="0"/>
          <w:i w:val="0"/>
          <w:caps w:val="0"/>
          <w:color w:val="000000"/>
          <w:spacing w:val="0"/>
          <w:sz w:val="32"/>
          <w:szCs w:val="32"/>
          <w:lang w:val="en-US" w:eastAsia="zh-CN"/>
        </w:rPr>
        <w:t>　　三、省级福利彩票公益金547万元</w:t>
      </w:r>
    </w:p>
    <w:p w14:paraId="3A30A7D0">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Chars="200" w:right="0" w:rightChars="0"/>
        <w:textAlignment w:val="auto"/>
        <w:rPr>
          <w:rFonts w:hint="eastAsia" w:ascii="仿宋_GB2312" w:hAnsi="微软雅黑" w:eastAsia="仿宋_GB2312" w:cs="仿宋_GB2312"/>
          <w:i w:val="0"/>
          <w:iCs w:val="0"/>
          <w:caps w:val="0"/>
          <w:color w:val="000000"/>
          <w:spacing w:val="0"/>
          <w:sz w:val="32"/>
          <w:szCs w:val="32"/>
          <w:lang w:val="en-US" w:eastAsia="zh-CN"/>
        </w:rPr>
      </w:pPr>
      <w:r>
        <w:rPr>
          <w:rFonts w:hint="eastAsia" w:ascii="仿宋_GB2312" w:hAnsi="微软雅黑" w:eastAsia="仿宋_GB2312" w:cs="仿宋_GB2312"/>
          <w:i w:val="0"/>
          <w:iCs w:val="0"/>
          <w:caps w:val="0"/>
          <w:color w:val="000000"/>
          <w:spacing w:val="0"/>
          <w:sz w:val="32"/>
          <w:szCs w:val="32"/>
          <w:lang w:val="en-US" w:eastAsia="zh-CN"/>
        </w:rPr>
        <w:t>　　特殊困难老年人家庭适老化改造135万元。养老服务机构安全能力提升65万元。乡镇区域养老服务中心建设300万元。老年助餐服务项目47万元。提高农村养老保障水平，为保障养老服务质量奠定基础，发挥养老服务设施的最大效益。</w:t>
      </w:r>
    </w:p>
    <w:p w14:paraId="41F667C8">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Chars="200" w:right="0" w:rightChars="0" w:firstLine="640" w:firstLineChars="200"/>
        <w:textAlignment w:val="auto"/>
        <w:rPr>
          <w:rFonts w:hint="eastAsia" w:ascii="仿宋_GB2312" w:hAnsi="微软雅黑" w:eastAsia="仿宋_GB2312" w:cs="仿宋_GB2312"/>
          <w:i w:val="0"/>
          <w:iCs w:val="0"/>
          <w:caps w:val="0"/>
          <w:color w:val="000000"/>
          <w:spacing w:val="0"/>
          <w:sz w:val="32"/>
          <w:szCs w:val="32"/>
          <w:lang w:val="en-US" w:eastAsia="zh-CN"/>
        </w:rPr>
      </w:pPr>
      <w:r>
        <w:rPr>
          <w:rFonts w:hint="eastAsia" w:ascii="仿宋_GB2312" w:hAnsi="微软雅黑" w:eastAsia="仿宋_GB2312" w:cs="仿宋_GB2312"/>
          <w:i w:val="0"/>
          <w:iCs w:val="0"/>
          <w:caps w:val="0"/>
          <w:color w:val="000000"/>
          <w:spacing w:val="0"/>
          <w:sz w:val="32"/>
          <w:szCs w:val="32"/>
          <w:lang w:val="en-US" w:eastAsia="zh-CN"/>
        </w:rPr>
        <w:t>项目联系人：贾康博 联系电话：（0398）4889009。</w:t>
      </w:r>
    </w:p>
    <w:p w14:paraId="57FFCCDC">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Chars="200" w:right="0" w:rightChars="0" w:firstLine="640" w:firstLineChars="200"/>
        <w:textAlignment w:val="auto"/>
        <w:rPr>
          <w:rFonts w:hint="eastAsia" w:ascii="仿宋_GB2312" w:hAnsi="微软雅黑" w:eastAsia="仿宋_GB2312" w:cs="仿宋_GB2312"/>
          <w:i w:val="0"/>
          <w:iCs w:val="0"/>
          <w:caps w:val="0"/>
          <w:color w:val="000000"/>
          <w:spacing w:val="0"/>
          <w:sz w:val="32"/>
          <w:szCs w:val="32"/>
          <w:lang w:val="en-US" w:eastAsia="zh-CN"/>
        </w:rPr>
      </w:pPr>
    </w:p>
    <w:p w14:paraId="2A2B3F44">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Chars="200" w:right="0" w:rightChars="0" w:firstLine="640" w:firstLineChars="200"/>
        <w:textAlignment w:val="auto"/>
        <w:rPr>
          <w:rFonts w:hint="eastAsia" w:ascii="仿宋_GB2312" w:hAnsi="微软雅黑" w:eastAsia="仿宋_GB2312" w:cs="仿宋_GB2312"/>
          <w:i w:val="0"/>
          <w:iCs w:val="0"/>
          <w:caps w:val="0"/>
          <w:color w:val="000000"/>
          <w:spacing w:val="0"/>
          <w:sz w:val="32"/>
          <w:szCs w:val="32"/>
          <w:lang w:val="en-US" w:eastAsia="zh-CN"/>
        </w:rPr>
      </w:pPr>
    </w:p>
    <w:p w14:paraId="1C3B9236">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atLeast"/>
        <w:ind w:leftChars="200" w:right="0" w:rightChars="0" w:firstLine="640" w:firstLineChars="200"/>
        <w:jc w:val="right"/>
        <w:textAlignment w:val="auto"/>
        <w:rPr>
          <w:rFonts w:hint="default" w:ascii="仿宋_GB2312" w:hAnsi="微软雅黑" w:eastAsia="仿宋_GB2312" w:cs="仿宋_GB2312"/>
          <w:i w:val="0"/>
          <w:iCs w:val="0"/>
          <w:caps w:val="0"/>
          <w:color w:val="000000"/>
          <w:spacing w:val="0"/>
          <w:sz w:val="32"/>
          <w:szCs w:val="32"/>
          <w:lang w:val="en-US" w:eastAsia="zh-CN"/>
        </w:rPr>
      </w:pPr>
      <w:r>
        <w:rPr>
          <w:rFonts w:hint="eastAsia" w:ascii="仿宋_GB2312" w:hAnsi="微软雅黑" w:eastAsia="仿宋_GB2312" w:cs="仿宋_GB2312"/>
          <w:i w:val="0"/>
          <w:iCs w:val="0"/>
          <w:caps w:val="0"/>
          <w:color w:val="000000"/>
          <w:spacing w:val="0"/>
          <w:sz w:val="32"/>
          <w:szCs w:val="32"/>
          <w:lang w:val="en-US" w:eastAsia="zh-CN"/>
        </w:rPr>
        <w:t xml:space="preserve">渑池县民政局  </w:t>
      </w:r>
    </w:p>
    <w:p w14:paraId="47180BFD">
      <w:pPr>
        <w:jc w:val="right"/>
        <w:rPr>
          <w:rFonts w:hint="default"/>
          <w:lang w:val="en-US"/>
        </w:rPr>
      </w:pPr>
      <w:r>
        <w:rPr>
          <w:rFonts w:hint="eastAsia" w:ascii="仿宋_GB2312" w:hAnsi="微软雅黑" w:eastAsia="仿宋_GB2312" w:cs="仿宋_GB2312"/>
          <w:i w:val="0"/>
          <w:iCs w:val="0"/>
          <w:caps w:val="0"/>
          <w:color w:val="000000"/>
          <w:spacing w:val="0"/>
          <w:sz w:val="32"/>
          <w:szCs w:val="32"/>
          <w:lang w:val="en-US" w:eastAsia="zh-CN"/>
        </w:rPr>
        <w:t>2024年6月23日</w:t>
      </w:r>
      <w:bookmarkStart w:id="0" w:name="_GoBack"/>
      <w:bookmarkEnd w:id="0"/>
    </w:p>
    <w:p w14:paraId="7B6B0A62">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Chars="200" w:right="0" w:rightChars="0"/>
        <w:textAlignment w:val="auto"/>
        <w:rPr>
          <w:rFonts w:hint="eastAsia" w:ascii="仿宋_GB2312" w:hAnsi="仿宋_GB2312" w:eastAsia="仿宋_GB2312" w:cs="仿宋_GB2312"/>
          <w:b w:val="0"/>
          <w:i w:val="0"/>
          <w:caps w:val="0"/>
          <w:color w:val="000000"/>
          <w:spacing w:val="0"/>
          <w:sz w:val="32"/>
          <w:szCs w:val="32"/>
          <w:lang w:val="en-US" w:eastAsia="zh-CN"/>
        </w:rPr>
      </w:pPr>
    </w:p>
    <w:p w14:paraId="279C59B1">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60" w:lineRule="exact"/>
        <w:ind w:right="0" w:rightChars="0"/>
        <w:jc w:val="both"/>
        <w:textAlignment w:val="auto"/>
        <w:rPr>
          <w:rFonts w:hint="eastAsia" w:ascii="仿宋_GB2312" w:hAnsi="仿宋_GB2312" w:eastAsia="仿宋_GB2312" w:cs="仿宋_GB2312"/>
          <w:b w:val="0"/>
          <w:i w:val="0"/>
          <w:caps w:val="0"/>
          <w:color w:val="000000"/>
          <w:spacing w:val="0"/>
          <w:sz w:val="32"/>
          <w:szCs w:val="32"/>
          <w:lang w:val="en-US" w:eastAsia="zh-CN"/>
        </w:rPr>
      </w:pPr>
    </w:p>
    <w:p w14:paraId="65CFADA8"/>
    <w:p w14:paraId="56FCCDB8"/>
    <w:p w14:paraId="6BD45FDB"/>
    <w:p w14:paraId="4E0C21A5"/>
    <w:p w14:paraId="3FB618BC">
      <w:pPr>
        <w:wordWrap w:val="0"/>
        <w:jc w:val="center"/>
        <w:rPr>
          <w:rFonts w:hint="default" w:ascii="仿宋_GB2312" w:hAnsi="仿宋_GB2312" w:eastAsia="仿宋_GB2312" w:cs="仿宋_GB2312"/>
          <w:b w:val="0"/>
          <w:i w:val="0"/>
          <w:caps w:val="0"/>
          <w:color w:val="000000"/>
          <w:spacing w:val="0"/>
          <w:sz w:val="32"/>
          <w:szCs w:val="32"/>
          <w:highlight w:val="yellow"/>
          <w:lang w:val="en-US" w:eastAsia="zh-CN"/>
        </w:rPr>
      </w:pPr>
    </w:p>
    <w:sectPr>
      <w:pgSz w:w="11906" w:h="16838"/>
      <w:pgMar w:top="1440" w:right="1486"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mNzljZDZlYzBjYmVkMTFmNGYwYjUyOGIxMjM4YTYifQ=="/>
  </w:docVars>
  <w:rsids>
    <w:rsidRoot w:val="6C0370F7"/>
    <w:rsid w:val="01446E12"/>
    <w:rsid w:val="02B50726"/>
    <w:rsid w:val="02C337E8"/>
    <w:rsid w:val="03026A4F"/>
    <w:rsid w:val="053A3694"/>
    <w:rsid w:val="06B84C89"/>
    <w:rsid w:val="09AF2373"/>
    <w:rsid w:val="09DE3040"/>
    <w:rsid w:val="0A3E4DAD"/>
    <w:rsid w:val="0BAC5E00"/>
    <w:rsid w:val="0E665EC6"/>
    <w:rsid w:val="100625C1"/>
    <w:rsid w:val="101A01F3"/>
    <w:rsid w:val="10421D20"/>
    <w:rsid w:val="1053380E"/>
    <w:rsid w:val="117A14B8"/>
    <w:rsid w:val="13421B62"/>
    <w:rsid w:val="13A9398F"/>
    <w:rsid w:val="13EA7F42"/>
    <w:rsid w:val="14DF1632"/>
    <w:rsid w:val="14ED7390"/>
    <w:rsid w:val="175F3BFB"/>
    <w:rsid w:val="18176C7A"/>
    <w:rsid w:val="195425EF"/>
    <w:rsid w:val="1B9B7B48"/>
    <w:rsid w:val="1FAD4807"/>
    <w:rsid w:val="21EE1107"/>
    <w:rsid w:val="23433DFB"/>
    <w:rsid w:val="2602292D"/>
    <w:rsid w:val="2769690D"/>
    <w:rsid w:val="28192ACD"/>
    <w:rsid w:val="2B1B4909"/>
    <w:rsid w:val="2B585F6F"/>
    <w:rsid w:val="2BBD5138"/>
    <w:rsid w:val="2E706470"/>
    <w:rsid w:val="2FE75B13"/>
    <w:rsid w:val="308E5F8F"/>
    <w:rsid w:val="34803A07"/>
    <w:rsid w:val="349A62E0"/>
    <w:rsid w:val="35E10535"/>
    <w:rsid w:val="366E5F68"/>
    <w:rsid w:val="36EA3CA5"/>
    <w:rsid w:val="3886141C"/>
    <w:rsid w:val="3A3A0F35"/>
    <w:rsid w:val="3BF83382"/>
    <w:rsid w:val="40100CB2"/>
    <w:rsid w:val="41B415CD"/>
    <w:rsid w:val="41F320F5"/>
    <w:rsid w:val="436F39FE"/>
    <w:rsid w:val="43AF64F0"/>
    <w:rsid w:val="4467501D"/>
    <w:rsid w:val="456B5C0E"/>
    <w:rsid w:val="46B27E2F"/>
    <w:rsid w:val="47FF5BE4"/>
    <w:rsid w:val="483B37AC"/>
    <w:rsid w:val="48FC795A"/>
    <w:rsid w:val="49A85EBB"/>
    <w:rsid w:val="4C570DE8"/>
    <w:rsid w:val="4C5949E1"/>
    <w:rsid w:val="4D330192"/>
    <w:rsid w:val="4E604FB7"/>
    <w:rsid w:val="511D2CEB"/>
    <w:rsid w:val="526D3F87"/>
    <w:rsid w:val="552F56E3"/>
    <w:rsid w:val="55454468"/>
    <w:rsid w:val="560C332E"/>
    <w:rsid w:val="5A313C46"/>
    <w:rsid w:val="5ADC59C5"/>
    <w:rsid w:val="5C7A36E7"/>
    <w:rsid w:val="5FB46A52"/>
    <w:rsid w:val="6042276E"/>
    <w:rsid w:val="60E05AE3"/>
    <w:rsid w:val="623D40A4"/>
    <w:rsid w:val="62CE4DA2"/>
    <w:rsid w:val="63402869"/>
    <w:rsid w:val="639E415F"/>
    <w:rsid w:val="6446611A"/>
    <w:rsid w:val="64487C27"/>
    <w:rsid w:val="64B17EC2"/>
    <w:rsid w:val="669B2BD8"/>
    <w:rsid w:val="6BD93BF3"/>
    <w:rsid w:val="6C0370F7"/>
    <w:rsid w:val="6C4B6506"/>
    <w:rsid w:val="6CFA7F2C"/>
    <w:rsid w:val="6DAF51BB"/>
    <w:rsid w:val="6EF94940"/>
    <w:rsid w:val="6FA6731F"/>
    <w:rsid w:val="70131A31"/>
    <w:rsid w:val="709B47C5"/>
    <w:rsid w:val="70A70FE3"/>
    <w:rsid w:val="716C326F"/>
    <w:rsid w:val="735C549D"/>
    <w:rsid w:val="746D7322"/>
    <w:rsid w:val="74B15EEB"/>
    <w:rsid w:val="755C2D38"/>
    <w:rsid w:val="757271DD"/>
    <w:rsid w:val="75F97344"/>
    <w:rsid w:val="766F725C"/>
    <w:rsid w:val="77813724"/>
    <w:rsid w:val="792C30EE"/>
    <w:rsid w:val="7B974A1A"/>
    <w:rsid w:val="7BA95C04"/>
    <w:rsid w:val="7C3064E2"/>
    <w:rsid w:val="7D8C30CA"/>
    <w:rsid w:val="7E1F3C97"/>
    <w:rsid w:val="7F743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1468</Words>
  <Characters>1643</Characters>
  <Lines>0</Lines>
  <Paragraphs>0</Paragraphs>
  <TotalTime>22</TotalTime>
  <ScaleCrop>false</ScaleCrop>
  <LinksUpToDate>false</LinksUpToDate>
  <CharactersWithSpaces>1658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2020-07-21T03:05:00Z</dcterms:created>
  <dc:creator>寒月</dc:creator>
  <cp:lastModifiedBy>代代</cp:lastModifiedBy>
  <cp:lastPrinted>2024-06-20T08:30:00Z</cp:lastPrinted>
  <dcterms:modified xsi:type="dcterms:W3CDTF">2025-06-23T07:29:33Z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FD99635D243642F3939C5AE23440D6D9_13</vt:lpwstr>
  </property>
  <property fmtid="{D5CDD505-2E9C-101B-9397-08002B2CF9AE}" pid="4" name="KSOTemplateDocerSaveRecord">
    <vt:lpwstr>eyJoZGlkIjoiNjA5N2Y3YTc5ZDkzYzRlMmI1ZDRmMGI4YTI0M2IwMGMiLCJ1c2VySWQiOiIzNzM5NDgxMjUifQ==</vt:lpwstr>
  </property>
</Properties>
</file>